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BE36" w14:textId="77777777" w:rsidR="00000000" w:rsidRDefault="00933981">
      <w:pPr>
        <w:pStyle w:val="newncpi0"/>
        <w:jc w:val="center"/>
        <w:divId w:val="714811008"/>
        <w:rPr>
          <w:lang w:val="ru-RU"/>
        </w:rPr>
      </w:pPr>
      <w:r>
        <w:rPr>
          <w:lang w:val="ru-RU"/>
        </w:rPr>
        <w:t> </w:t>
      </w:r>
    </w:p>
    <w:p w14:paraId="1E8FECBE" w14:textId="77777777" w:rsidR="00000000" w:rsidRDefault="00933981">
      <w:pPr>
        <w:pStyle w:val="newncpi0"/>
        <w:jc w:val="center"/>
        <w:divId w:val="714811008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 И НАЦИОНАЛЬНОГО БАНКА РЕСПУБЛИКИ БЕЛАРУСЬ</w:t>
      </w:r>
    </w:p>
    <w:p w14:paraId="127A07AC" w14:textId="77777777" w:rsidR="00000000" w:rsidRDefault="00933981">
      <w:pPr>
        <w:pStyle w:val="newncpi"/>
        <w:ind w:firstLine="0"/>
        <w:jc w:val="center"/>
        <w:divId w:val="714811008"/>
        <w:rPr>
          <w:lang w:val="ru-RU"/>
        </w:rPr>
      </w:pPr>
      <w:r>
        <w:rPr>
          <w:rStyle w:val="datepr"/>
          <w:lang w:val="ru-RU"/>
        </w:rPr>
        <w:t>6 июля 2011 г.</w:t>
      </w:r>
      <w:r>
        <w:rPr>
          <w:rStyle w:val="number"/>
          <w:lang w:val="ru-RU"/>
        </w:rPr>
        <w:t xml:space="preserve"> № 924/16</w:t>
      </w:r>
    </w:p>
    <w:p w14:paraId="6E85125F" w14:textId="77777777" w:rsidR="00000000" w:rsidRDefault="00933981">
      <w:pPr>
        <w:pStyle w:val="title"/>
        <w:divId w:val="714811008"/>
        <w:rPr>
          <w:lang w:val="ru-RU"/>
        </w:rPr>
      </w:pPr>
      <w:r>
        <w:rPr>
          <w:color w:val="000080"/>
          <w:lang w:val="ru-RU"/>
        </w:rPr>
        <w:t>Об использовании кассового и иного оборудования при приеме средств платежа</w:t>
      </w:r>
    </w:p>
    <w:p w14:paraId="021EABE5" w14:textId="77777777" w:rsidR="00000000" w:rsidRDefault="00933981">
      <w:pPr>
        <w:pStyle w:val="changei"/>
        <w:divId w:val="714811008"/>
        <w:rPr>
          <w:lang w:val="ru-RU"/>
        </w:rPr>
      </w:pPr>
      <w:r>
        <w:rPr>
          <w:lang w:val="ru-RU"/>
        </w:rPr>
        <w:t>Изменения и дополнения:</w:t>
      </w:r>
    </w:p>
    <w:p w14:paraId="6DB51A86" w14:textId="6507F6A1" w:rsidR="00000000" w:rsidRDefault="00933981">
      <w:pPr>
        <w:pStyle w:val="changeadd"/>
        <w:divId w:val="714811008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 марта 2012 г. № 198/6 (Национальный реестр правовых актов Республики Беларусь, 2012 г., № 29, 5/35346) </w:t>
      </w:r>
      <w:r>
        <w:rPr>
          <w:b/>
          <w:bCs/>
          <w:lang w:val="ru-RU"/>
        </w:rPr>
        <w:t>- вс</w:t>
      </w:r>
      <w:r>
        <w:rPr>
          <w:b/>
          <w:bCs/>
          <w:lang w:val="ru-RU"/>
        </w:rPr>
        <w:t>тупает в силу 1 января 2013 г.</w:t>
      </w:r>
      <w:r>
        <w:rPr>
          <w:lang w:val="ru-RU"/>
        </w:rPr>
        <w:t>;</w:t>
      </w:r>
    </w:p>
    <w:p w14:paraId="57C77892" w14:textId="79B491A8" w:rsidR="00000000" w:rsidRDefault="00933981">
      <w:pPr>
        <w:pStyle w:val="changeadd"/>
        <w:divId w:val="714811008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31 октября 2012 г. № 997/14 (Национальный правовой Интернет-портал Республики</w:t>
      </w:r>
      <w:r>
        <w:rPr>
          <w:lang w:val="ru-RU"/>
        </w:rPr>
        <w:t xml:space="preserve"> Беларусь, 03.11.2012, 5/36436);</w:t>
      </w:r>
    </w:p>
    <w:p w14:paraId="1A696D8E" w14:textId="2823D95C" w:rsidR="00000000" w:rsidRDefault="00933981">
      <w:pPr>
        <w:pStyle w:val="changeadd"/>
        <w:divId w:val="714811008"/>
        <w:rPr>
          <w:lang w:val="ru-RU"/>
        </w:rPr>
      </w:pPr>
      <w:hyperlink r:id="rId6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11 декабря 2012 г. № 1139/16 (Национальный правовой Интернет-портал Республи</w:t>
      </w:r>
      <w:r>
        <w:rPr>
          <w:lang w:val="ru-RU"/>
        </w:rPr>
        <w:t>ки Беларусь, 15.12.2012, 5/36614) - внесены изменения и дополнения, вступившие в силу 22 января 2013 г., за исключением изменений и дополнений, которые вступят в силу 16 июня 2013 г. и 1 июля 2013 г.;</w:t>
      </w:r>
    </w:p>
    <w:p w14:paraId="599CA55E" w14:textId="5440AB2C" w:rsidR="00000000" w:rsidRDefault="00933981">
      <w:pPr>
        <w:pStyle w:val="changeadd"/>
        <w:divId w:val="714811008"/>
        <w:rPr>
          <w:lang w:val="ru-RU"/>
        </w:rPr>
      </w:pPr>
      <w:hyperlink r:id="rId7" w:anchor="a4" w:tooltip="-" w:history="1">
        <w:r>
          <w:rPr>
            <w:rStyle w:val="a3"/>
            <w:lang w:val="ru-RU"/>
          </w:rPr>
          <w:t>Пост</w:t>
        </w:r>
        <w:r>
          <w:rPr>
            <w:rStyle w:val="a3"/>
            <w:lang w:val="ru-RU"/>
          </w:rPr>
          <w:t>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11 декабря 2012 г. № 1139/16 (Национальный правовой Интернет-портал Республики Беларусь, 15.12.2012, 5/36614) - внесены изменения и дополнения, вступившие в силу 22</w:t>
      </w:r>
      <w:r>
        <w:rPr>
          <w:lang w:val="ru-RU"/>
        </w:rPr>
        <w:t xml:space="preserve"> января 2013 г. и 16 июня 2013 г., за исключением изменений и дополнений, которые вступят в силу 1 июля 2013 г.;</w:t>
      </w:r>
    </w:p>
    <w:p w14:paraId="6980FD9C" w14:textId="08B8FEF9" w:rsidR="00000000" w:rsidRDefault="00933981">
      <w:pPr>
        <w:pStyle w:val="changeadd"/>
        <w:divId w:val="714811008"/>
        <w:rPr>
          <w:lang w:val="ru-RU"/>
        </w:rPr>
      </w:pPr>
      <w:hyperlink r:id="rId8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</w:t>
      </w:r>
      <w:r>
        <w:rPr>
          <w:lang w:val="ru-RU"/>
        </w:rPr>
        <w:t xml:space="preserve"> от 11 декабря 2012 г. № 1139/16 (Национальный правовой Интернет-портал Республики Беларусь, 15.12.2012, 5/36614) - внесены изменения и дополнения, вступившие в силу 22 января 2013 г., 16 июня 2013 г. и 1 июля 2013 г.;</w:t>
      </w:r>
    </w:p>
    <w:p w14:paraId="148E2A2F" w14:textId="2C202099" w:rsidR="00000000" w:rsidRDefault="00933981">
      <w:pPr>
        <w:pStyle w:val="changeadd"/>
        <w:divId w:val="714811008"/>
        <w:rPr>
          <w:lang w:val="ru-RU"/>
        </w:rPr>
      </w:pPr>
      <w:hyperlink r:id="rId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9 августа 2013 г. № 700/14 (Национальный правовой Интернет-портал Республики Беларусь, 14.08.2013, 5/37666) - внесены изменения и дополнения, всту</w:t>
      </w:r>
      <w:r>
        <w:rPr>
          <w:lang w:val="ru-RU"/>
        </w:rPr>
        <w:t>пившие в силу 15 августа 2013 г., за исключением изменений и дополнений, которые вступят в силу 1 декабря 2013 г. и 15 февраля 2014 г.;</w:t>
      </w:r>
    </w:p>
    <w:p w14:paraId="2CF4FEC1" w14:textId="042FC5ED" w:rsidR="00000000" w:rsidRDefault="00933981">
      <w:pPr>
        <w:pStyle w:val="changeadd"/>
        <w:divId w:val="714811008"/>
        <w:rPr>
          <w:lang w:val="ru-RU"/>
        </w:rPr>
      </w:pPr>
      <w:hyperlink r:id="rId1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</w:t>
      </w:r>
      <w:r>
        <w:rPr>
          <w:lang w:val="ru-RU"/>
        </w:rPr>
        <w:t>нка Республики Беларусь от 9 августа 2013 г. № 700/14 (Национальный правовой Интернет-портал Республики Беларусь, 14.08.2013, 5/37666) - внесены изменения и дополнения, вступившие в силу 15 августа 2013 г. и 1 декабря 2013 г., за исключением изменений и до</w:t>
      </w:r>
      <w:r>
        <w:rPr>
          <w:lang w:val="ru-RU"/>
        </w:rPr>
        <w:t>полнений, которые вступят в силу 15 февраля 2014 г.;</w:t>
      </w:r>
    </w:p>
    <w:p w14:paraId="4DDDF5FF" w14:textId="58E4D58F" w:rsidR="00000000" w:rsidRDefault="00933981">
      <w:pPr>
        <w:pStyle w:val="changeadd"/>
        <w:divId w:val="714811008"/>
        <w:rPr>
          <w:lang w:val="ru-RU"/>
        </w:rPr>
      </w:pPr>
      <w:hyperlink r:id="rId1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9 августа 2013 г. № 700/14 (Национальный правовой Интерн</w:t>
      </w:r>
      <w:r>
        <w:rPr>
          <w:lang w:val="ru-RU"/>
        </w:rPr>
        <w:t>ет-портал Республики Беларусь, 14.08.2013, 5/37666) - внесены изменения и дополнения, вступившие в силу 15 августа 2013 г., 1 декабря 2013 г. и 15 февраля 2014 г.;</w:t>
      </w:r>
    </w:p>
    <w:p w14:paraId="57332734" w14:textId="4BAD732E" w:rsidR="00000000" w:rsidRDefault="00933981">
      <w:pPr>
        <w:pStyle w:val="changeadd"/>
        <w:divId w:val="714811008"/>
        <w:rPr>
          <w:lang w:val="ru-RU"/>
        </w:rPr>
      </w:pPr>
      <w:hyperlink r:id="rId12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</w:t>
      </w:r>
      <w:r>
        <w:rPr>
          <w:lang w:val="ru-RU"/>
        </w:rPr>
        <w:t xml:space="preserve"> Беларусь и Национального банка Республики Беларусь от 21 мая 2014 г. № 489/7 (Национальный правовой Интернет-портал Республики Беларусь, 23.05.2014, 5/38883) - внесены изменения и дополнения, вступившие в силу 22 июля 2014 г., за исключением изменений и д</w:t>
      </w:r>
      <w:r>
        <w:rPr>
          <w:lang w:val="ru-RU"/>
        </w:rPr>
        <w:t>ополнений, которые вступят в силу 1 февраля 2016 г.;</w:t>
      </w:r>
    </w:p>
    <w:p w14:paraId="6073E17C" w14:textId="1BBBFE87" w:rsidR="00000000" w:rsidRDefault="00933981">
      <w:pPr>
        <w:pStyle w:val="changeadd"/>
        <w:divId w:val="714811008"/>
        <w:rPr>
          <w:lang w:val="ru-RU"/>
        </w:rPr>
      </w:pPr>
      <w:hyperlink r:id="rId13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21 мая 2014 г. № 489/7 (Национальный правовой Интернет-п</w:t>
      </w:r>
      <w:r>
        <w:rPr>
          <w:lang w:val="ru-RU"/>
        </w:rPr>
        <w:t>ортал Республики Беларусь, 23.05.2014, 5/38883) - внесены изменения и дополнения, вступившие в силу 22 июля 2014 г. и 1 февраля 2016 г.;</w:t>
      </w:r>
    </w:p>
    <w:p w14:paraId="589E4BF4" w14:textId="68A5126A" w:rsidR="00000000" w:rsidRDefault="00933981">
      <w:pPr>
        <w:pStyle w:val="changeadd"/>
        <w:divId w:val="714811008"/>
        <w:rPr>
          <w:lang w:val="ru-RU"/>
        </w:rPr>
      </w:pPr>
      <w:hyperlink r:id="rId1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</w:t>
      </w:r>
      <w:r>
        <w:rPr>
          <w:lang w:val="ru-RU"/>
        </w:rPr>
        <w:t>анка Республики Беларусь от 19 июня 2015 г. № 516/15 (Национальный правовой Интернет-портал Республики Беларусь, 24.06.2015, 5/40689);</w:t>
      </w:r>
    </w:p>
    <w:p w14:paraId="4BD4BDC9" w14:textId="13F8F34A" w:rsidR="00000000" w:rsidRDefault="00933981">
      <w:pPr>
        <w:pStyle w:val="changeadd"/>
        <w:divId w:val="714811008"/>
        <w:rPr>
          <w:lang w:val="ru-RU"/>
        </w:rPr>
      </w:pPr>
      <w:hyperlink r:id="rId1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</w:t>
      </w:r>
      <w:r>
        <w:rPr>
          <w:lang w:val="ru-RU"/>
        </w:rPr>
        <w:t>ка Республики Беларусь от 24 сентября 2015 г. № 801/19 (Национальный правовой Интернет-портал Республики Беларусь, 26.09.2015, 5/41083);</w:t>
      </w:r>
    </w:p>
    <w:p w14:paraId="3B81A24F" w14:textId="7AA0C374" w:rsidR="00000000" w:rsidRDefault="00933981">
      <w:pPr>
        <w:pStyle w:val="changeadd"/>
        <w:divId w:val="714811008"/>
        <w:rPr>
          <w:lang w:val="ru-RU"/>
        </w:rPr>
      </w:pPr>
      <w:hyperlink r:id="rId1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Совета Министров Республики Беларусь и Национального банка Республики Беларусь от 20 апреля 2016 г. № 319/12 (Национальный правовой Интернет-портал Республики Беларусь, 23.04.2016, 5/41989);</w:t>
      </w:r>
    </w:p>
    <w:p w14:paraId="773C85D1" w14:textId="3BDB75DC" w:rsidR="00000000" w:rsidRDefault="00933981">
      <w:pPr>
        <w:pStyle w:val="changeadd"/>
        <w:divId w:val="714811008"/>
        <w:rPr>
          <w:lang w:val="ru-RU"/>
        </w:rPr>
      </w:pPr>
      <w:hyperlink r:id="rId1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Совета Министров Республики Беларусь и Национального банка Республики Беларусь от 8 сентября 2016 г. № 707/23 (Национальный правовой Интернет-портал Республики Беларусь, 14.09.2016, 5/42587);</w:t>
      </w:r>
    </w:p>
    <w:p w14:paraId="67E689F3" w14:textId="3FC156D8" w:rsidR="00000000" w:rsidRDefault="00933981">
      <w:pPr>
        <w:pStyle w:val="changeadd"/>
        <w:divId w:val="714811008"/>
        <w:rPr>
          <w:lang w:val="ru-RU"/>
        </w:rPr>
      </w:pPr>
      <w:hyperlink r:id="rId18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3 марта 2017 г. № 181/5 (Национальный правовой Интернет-портал Республики Беларусь, 08.03.2017, 5/43431);</w:t>
      </w:r>
    </w:p>
    <w:p w14:paraId="12472631" w14:textId="3EABE42F" w:rsidR="00000000" w:rsidRDefault="00933981">
      <w:pPr>
        <w:pStyle w:val="changeadd"/>
        <w:divId w:val="714811008"/>
        <w:rPr>
          <w:lang w:val="ru-RU"/>
        </w:rPr>
      </w:pPr>
      <w:hyperlink r:id="rId19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</w:t>
      </w:r>
      <w:r>
        <w:rPr>
          <w:lang w:val="ru-RU"/>
        </w:rPr>
        <w:t>вета Министров Республики Беларусь и Национального банка Республики Беларусь от 31 июля 2017 г. № 571/9 (Национальный правовой Интернет-портал Республики Беларусь, 01.08.2017, 5/44009);</w:t>
      </w:r>
    </w:p>
    <w:p w14:paraId="4E90E364" w14:textId="45AB1EA6" w:rsidR="00000000" w:rsidRDefault="00933981">
      <w:pPr>
        <w:pStyle w:val="changeadd"/>
        <w:divId w:val="714811008"/>
        <w:rPr>
          <w:lang w:val="ru-RU"/>
        </w:rPr>
      </w:pPr>
      <w:hyperlink r:id="rId20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</w:t>
      </w:r>
      <w:r>
        <w:rPr>
          <w:lang w:val="ru-RU"/>
        </w:rPr>
        <w:t xml:space="preserve">а Министров Республики Беларусь и Национального банка Республики Беларусь от 29 декабря 2017 г. № 1040/17 (Национальный правовой Интернет-портал Республики Беларусь, 06.01.2018, 5/44649) </w:t>
      </w:r>
      <w:r>
        <w:rPr>
          <w:b/>
          <w:bCs/>
          <w:lang w:val="ru-RU"/>
        </w:rPr>
        <w:t>- вступает в силу 7 июля 2018 г.</w:t>
      </w:r>
      <w:r>
        <w:rPr>
          <w:lang w:val="ru-RU"/>
        </w:rPr>
        <w:t>;</w:t>
      </w:r>
    </w:p>
    <w:p w14:paraId="27705902" w14:textId="75EB983A" w:rsidR="00000000" w:rsidRDefault="00933981">
      <w:pPr>
        <w:pStyle w:val="changeadd"/>
        <w:divId w:val="714811008"/>
        <w:rPr>
          <w:lang w:val="ru-RU"/>
        </w:rPr>
      </w:pPr>
      <w:hyperlink r:id="rId2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25 мая 2018 г. № 395/7 (Национальный правовой Интернет-портал Республики Беларусь, 29.05.2018, 5/45192) </w:t>
      </w:r>
      <w:r>
        <w:rPr>
          <w:b/>
          <w:bCs/>
          <w:lang w:val="ru-RU"/>
        </w:rPr>
        <w:t>- вступает в силу 7 июля 2018 г.</w:t>
      </w:r>
      <w:r>
        <w:rPr>
          <w:lang w:val="ru-RU"/>
        </w:rPr>
        <w:t>;</w:t>
      </w:r>
    </w:p>
    <w:p w14:paraId="1C1367DD" w14:textId="007BFA43" w:rsidR="00000000" w:rsidRDefault="00933981">
      <w:pPr>
        <w:pStyle w:val="changeadd"/>
        <w:divId w:val="714811008"/>
        <w:rPr>
          <w:lang w:val="ru-RU"/>
        </w:rPr>
      </w:pPr>
      <w:hyperlink r:id="rId22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29 июня 2018 г. № 514/9 (Национальный правовой Интернет-портал Республики Беларусь, 30.06.2018, 5/45350) - внесены </w:t>
      </w:r>
      <w:r>
        <w:rPr>
          <w:lang w:val="ru-RU"/>
        </w:rPr>
        <w:t>изменения и дополнения, вступившие в силу 1 июля 2018 г., за исключением изменений и дополнений, которые вступят в силу 8 июля 2018 г.;</w:t>
      </w:r>
    </w:p>
    <w:p w14:paraId="2F843D5D" w14:textId="30774502" w:rsidR="00000000" w:rsidRDefault="00933981">
      <w:pPr>
        <w:pStyle w:val="changeadd"/>
        <w:divId w:val="714811008"/>
        <w:rPr>
          <w:lang w:val="ru-RU"/>
        </w:rPr>
      </w:pPr>
      <w:hyperlink r:id="rId23" w:anchor="a2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</w:t>
      </w:r>
      <w:r>
        <w:rPr>
          <w:lang w:val="ru-RU"/>
        </w:rPr>
        <w:t>нка Республики Беларусь от 29 июня 2018 г. № 514/9 (Национальный правовой Интернет-портал Республики Беларусь, 30.06.2018, 5/45350) - внесены изменения и дополнения, вступившие в силу 1 июля 2018 г. и 8 июля 2018 г.;</w:t>
      </w:r>
    </w:p>
    <w:p w14:paraId="7F32D579" w14:textId="25AB0957" w:rsidR="00000000" w:rsidRDefault="00933981">
      <w:pPr>
        <w:pStyle w:val="changeadd"/>
        <w:divId w:val="714811008"/>
        <w:rPr>
          <w:lang w:val="ru-RU"/>
        </w:rPr>
      </w:pPr>
      <w:hyperlink r:id="rId2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29 ноября 2019 г. № 819/16 (Национальный правовой Интернет-портал Республики Беларусь, 04.12.2019, 5/47450) - внесены изменения и дополнения, вступи</w:t>
      </w:r>
      <w:r>
        <w:rPr>
          <w:lang w:val="ru-RU"/>
        </w:rPr>
        <w:t>вшие в силу 5 декабря 2019 г., за исключением изменений и дополнений, которые вступят в силу 1 января 2020 г. и 5 июня 2020 г.;</w:t>
      </w:r>
    </w:p>
    <w:p w14:paraId="5C34881A" w14:textId="1C644125" w:rsidR="00000000" w:rsidRDefault="00933981">
      <w:pPr>
        <w:pStyle w:val="changeadd"/>
        <w:divId w:val="714811008"/>
        <w:rPr>
          <w:lang w:val="ru-RU"/>
        </w:rPr>
      </w:pPr>
      <w:hyperlink r:id="rId2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</w:t>
      </w:r>
      <w:r>
        <w:rPr>
          <w:lang w:val="ru-RU"/>
        </w:rPr>
        <w:t xml:space="preserve">ублики Беларусь от 29 ноября 2019 г. № 819/16 (Национальный правовой Интернет-портал Республики Беларусь, 04.12.2019, 5/47450) - внесены изменения и </w:t>
      </w:r>
      <w:r>
        <w:rPr>
          <w:lang w:val="ru-RU"/>
        </w:rPr>
        <w:lastRenderedPageBreak/>
        <w:t xml:space="preserve">дополнения, вступившие в силу 5 декабря 2019 г. и 1 января 2020 г., за исключением изменений и дополнений, </w:t>
      </w:r>
      <w:r>
        <w:rPr>
          <w:lang w:val="ru-RU"/>
        </w:rPr>
        <w:t>которые вступят в силу 5 июня 2020 г.;</w:t>
      </w:r>
    </w:p>
    <w:p w14:paraId="6656451B" w14:textId="5D769361" w:rsidR="00000000" w:rsidRDefault="00933981">
      <w:pPr>
        <w:pStyle w:val="changeadd"/>
        <w:divId w:val="714811008"/>
        <w:rPr>
          <w:lang w:val="ru-RU"/>
        </w:rPr>
      </w:pPr>
      <w:hyperlink r:id="rId2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Совета Министров Республики Беларусь и Национального банка Республики Беларусь от 29 ноября 2019 г. № 819/16 (Национальный правовой Интернет-портал Республики Беларусь, 04.12.2019, 5/47450) - внесены изменения и дополнения, вступившие в силу 5 декабря 2019</w:t>
      </w:r>
      <w:r>
        <w:rPr>
          <w:lang w:val="ru-RU"/>
        </w:rPr>
        <w:t> г., 1 января 2020 г. и 5 июня 2020 г.;</w:t>
      </w:r>
    </w:p>
    <w:p w14:paraId="16A5F9B9" w14:textId="66774350" w:rsidR="00000000" w:rsidRDefault="00933981">
      <w:pPr>
        <w:pStyle w:val="changeadd"/>
        <w:divId w:val="714811008"/>
        <w:rPr>
          <w:lang w:val="ru-RU"/>
        </w:rPr>
      </w:pPr>
      <w:hyperlink r:id="rId2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15 мая 2020 г. № 290/11 (Национальный правовой Интернет-портал Респуб</w:t>
      </w:r>
      <w:r>
        <w:rPr>
          <w:lang w:val="ru-RU"/>
        </w:rPr>
        <w:t>лики Беларусь, 19.05.2020, 5/48065);</w:t>
      </w:r>
    </w:p>
    <w:p w14:paraId="7869EAAC" w14:textId="24802D61" w:rsidR="00000000" w:rsidRDefault="00933981">
      <w:pPr>
        <w:pStyle w:val="changeadd"/>
        <w:divId w:val="714811008"/>
        <w:rPr>
          <w:lang w:val="ru-RU"/>
        </w:rPr>
      </w:pPr>
      <w:hyperlink r:id="rId28" w:anchor="a1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7 апреля 2021 г. № 203/4 (Национальный правовой Интернет-портал Респуб</w:t>
      </w:r>
      <w:r>
        <w:rPr>
          <w:lang w:val="ru-RU"/>
        </w:rPr>
        <w:t>лики Беларусь, 09.04.2021, 5/48953) - внесены изменения и дополнения, вступившие в силу 10 апреля 2021 г., за исключением изменений и дополнений, которые вступят в силу 10 октября 2021 г., 10 апреля 2022 г. и 10 апреля 2023 г.;</w:t>
      </w:r>
    </w:p>
    <w:p w14:paraId="125CB8BB" w14:textId="0D5A5FC3" w:rsidR="00000000" w:rsidRDefault="00933981">
      <w:pPr>
        <w:pStyle w:val="changeadd"/>
        <w:divId w:val="714811008"/>
        <w:rPr>
          <w:lang w:val="ru-RU"/>
        </w:rPr>
      </w:pPr>
      <w:hyperlink r:id="rId29" w:anchor="a1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7 апреля 2021 г. № 203/4 (Национальный правовой Интернет-портал Республики Беларусь, 09.04.2021, 5/48953) - внесены изменения и дополне</w:t>
      </w:r>
      <w:r>
        <w:rPr>
          <w:lang w:val="ru-RU"/>
        </w:rPr>
        <w:t>ния, вступившие в силу 10 апреля 2021 г. и 10 октября 2021 г., за исключением изменений и дополнений, которые вступят в силу 10 апреля 2022 г. и 10 апреля 2023 г.;</w:t>
      </w:r>
    </w:p>
    <w:p w14:paraId="0A27954F" w14:textId="70E54759" w:rsidR="00000000" w:rsidRDefault="00933981">
      <w:pPr>
        <w:pStyle w:val="changeadd"/>
        <w:divId w:val="714811008"/>
        <w:rPr>
          <w:lang w:val="ru-RU"/>
        </w:rPr>
      </w:pPr>
      <w:hyperlink r:id="rId30" w:anchor="a13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</w:t>
      </w:r>
      <w:r>
        <w:rPr>
          <w:lang w:val="ru-RU"/>
        </w:rPr>
        <w:t>ки Беларусь и Национального банка Республики Беларусь от 7 апреля 2021 г. № 203/4 (Национальный правовой Интернет-портал Республики Беларусь, 09.04.2021, 5/48953) - внесены изменения и дополнения, вступившие в силу 10 апреля 2021 г., 10 октября 2021 г. и 1</w:t>
      </w:r>
      <w:r>
        <w:rPr>
          <w:lang w:val="ru-RU"/>
        </w:rPr>
        <w:t>0 апреля 2022, за исключением изменений и дополнений, которые вступят в силу 10 апреля 2023 г.;</w:t>
      </w:r>
    </w:p>
    <w:p w14:paraId="2B97B418" w14:textId="6A0F295F" w:rsidR="00000000" w:rsidRDefault="00933981">
      <w:pPr>
        <w:pStyle w:val="changeadd"/>
        <w:divId w:val="714811008"/>
        <w:rPr>
          <w:lang w:val="ru-RU"/>
        </w:rPr>
      </w:pPr>
      <w:hyperlink r:id="rId31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15 ноября 202</w:t>
      </w:r>
      <w:r>
        <w:rPr>
          <w:lang w:val="ru-RU"/>
        </w:rPr>
        <w:t>1 г. № 647/11 (Национальный правовой Интернет-портал Республики Беларусь, 17.11.2021, 5/49623) - внесены изменения и дополнения, вступившие в силу 18 ноября 2021 г., за исключением изменений и дополнений, которые вступят в силу 18 мая 2022 г., 18 июля 2022</w:t>
      </w:r>
      <w:r>
        <w:rPr>
          <w:lang w:val="ru-RU"/>
        </w:rPr>
        <w:t xml:space="preserve"> г., 18 августа 2022 г. и 1 января 2023 г.;</w:t>
      </w:r>
    </w:p>
    <w:p w14:paraId="75E4BFA0" w14:textId="5B56082D" w:rsidR="00000000" w:rsidRDefault="00933981">
      <w:pPr>
        <w:pStyle w:val="changeadd"/>
        <w:divId w:val="714811008"/>
        <w:rPr>
          <w:lang w:val="ru-RU"/>
        </w:rPr>
      </w:pPr>
      <w:hyperlink r:id="rId32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15 ноября 2021 г. № 647/11 (Национальный правовой Интернет-портал</w:t>
      </w:r>
      <w:r>
        <w:rPr>
          <w:lang w:val="ru-RU"/>
        </w:rPr>
        <w:t xml:space="preserve"> Республики Беларусь, 17.11.2021, 5/49623) - внесены изменения и дополнения, вступившие в силу 18 ноября 2021 г. и 18 мая 2022 г., за исключением изменений и дополнений, которые вступят в силу 18 июля 2022 г., 18 августа 2022 г. и 1 января 2023 г.;</w:t>
      </w:r>
    </w:p>
    <w:p w14:paraId="63986531" w14:textId="6542D90D" w:rsidR="00000000" w:rsidRDefault="00933981">
      <w:pPr>
        <w:pStyle w:val="changeadd"/>
        <w:divId w:val="714811008"/>
        <w:rPr>
          <w:lang w:val="ru-RU"/>
        </w:rPr>
      </w:pPr>
      <w:hyperlink r:id="rId33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15 ноября 2021 г. № </w:t>
      </w:r>
      <w:r>
        <w:rPr>
          <w:lang w:val="ru-RU"/>
        </w:rPr>
        <w:t>647/11 (Национальный правовой Интернет-портал Республики Беларусь, 17.11.2021, 5/49623) - внесены изменения и дополнения, вступившие в силу 18 ноября 2021 г., 18 мая 2022 г., и 18 июля 2022 г. за исключением изменений и дополнений, которые вступят в силу 1</w:t>
      </w:r>
      <w:r>
        <w:rPr>
          <w:lang w:val="ru-RU"/>
        </w:rPr>
        <w:t>8 августа 2022 г. и 1 января 2023 г.;</w:t>
      </w:r>
    </w:p>
    <w:p w14:paraId="686F039B" w14:textId="1142788F" w:rsidR="00000000" w:rsidRDefault="00933981">
      <w:pPr>
        <w:pStyle w:val="changeadd"/>
        <w:divId w:val="714811008"/>
        <w:rPr>
          <w:lang w:val="ru-RU"/>
        </w:rPr>
      </w:pPr>
      <w:hyperlink r:id="rId3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15 ноября 2021 г. № 647/11 (Национальный правовой Интернет-портал Респу</w:t>
      </w:r>
      <w:r>
        <w:rPr>
          <w:lang w:val="ru-RU"/>
        </w:rPr>
        <w:t>блики Беларусь, 17.11.2021, 5/49623) - внесены изменения и дополнения, вступившие в силу 18 ноября 2021 г., 18 мая 2022 г., 18 июля 2022 г. и 18 августа 2022 г. за исключением изменений и дополнений, которые вступят в силу 1 января 2023 г.;</w:t>
      </w:r>
    </w:p>
    <w:p w14:paraId="05EA465A" w14:textId="0985B505" w:rsidR="00000000" w:rsidRDefault="00933981">
      <w:pPr>
        <w:pStyle w:val="changeadd"/>
        <w:divId w:val="714811008"/>
        <w:rPr>
          <w:lang w:val="ru-RU"/>
        </w:rPr>
      </w:pPr>
      <w:hyperlink r:id="rId35" w:anchor="a4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3 марта 2022 г. № 114/6 (Национальный правовой Интернет-портал Республики Беларусь, 10.03.2022, 5/49994) - внесены изменения</w:t>
      </w:r>
      <w:r>
        <w:rPr>
          <w:lang w:val="ru-RU"/>
        </w:rPr>
        <w:t xml:space="preserve"> и дополнения, вступившие в силу 11 марта 2022 г., за исключением изменений и дополнений, которые вступят в силу 11 декабря 2022 г</w:t>
      </w:r>
      <w:r>
        <w:rPr>
          <w:lang w:val="ru-RU"/>
        </w:rPr>
        <w:t>.</w:t>
      </w:r>
    </w:p>
    <w:p w14:paraId="07999389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lastRenderedPageBreak/>
        <w:t> </w:t>
      </w:r>
    </w:p>
    <w:p w14:paraId="29BDA206" w14:textId="128AFF23" w:rsidR="00000000" w:rsidRDefault="00933981">
      <w:pPr>
        <w:pStyle w:val="preamble"/>
        <w:divId w:val="714811008"/>
        <w:rPr>
          <w:lang w:val="ru-RU"/>
        </w:rPr>
      </w:pPr>
      <w:r>
        <w:rPr>
          <w:lang w:val="ru-RU"/>
        </w:rPr>
        <w:t xml:space="preserve">В соответствии со </w:t>
      </w:r>
      <w:hyperlink r:id="rId36" w:anchor="a14" w:tooltip="+" w:history="1">
        <w:r>
          <w:rPr>
            <w:rStyle w:val="a3"/>
            <w:lang w:val="ru-RU"/>
          </w:rPr>
          <w:t>статьей 11</w:t>
        </w:r>
      </w:hyperlink>
      <w:r>
        <w:rPr>
          <w:lang w:val="ru-RU"/>
        </w:rPr>
        <w:t xml:space="preserve"> Закона Республики Беларусь от 23 июля 20</w:t>
      </w:r>
      <w:r>
        <w:rPr>
          <w:lang w:val="ru-RU"/>
        </w:rPr>
        <w:t xml:space="preserve">08 г. № 424-З «О Совете Министров Республики Беларусь», </w:t>
      </w:r>
      <w:hyperlink r:id="rId37" w:anchor="a4522" w:tooltip="+" w:history="1">
        <w:r>
          <w:rPr>
            <w:rStyle w:val="a3"/>
            <w:lang w:val="ru-RU"/>
          </w:rPr>
          <w:t>статьей 26</w:t>
        </w:r>
      </w:hyperlink>
      <w:r>
        <w:rPr>
          <w:lang w:val="ru-RU"/>
        </w:rPr>
        <w:t xml:space="preserve"> Банковского кодекса Республики Беларусь, а также в целях либерализации условий осуществления экономической деятельности юридических л</w:t>
      </w:r>
      <w:r>
        <w:rPr>
          <w:lang w:val="ru-RU"/>
        </w:rPr>
        <w:t>иц и индивидуальных предпринимателей, систематизации и сокращения нормативных правовых актов по вопросам приема наличных денежных средств, выпуска в обращение и использования кассового оборудования, повышения эффективности контроля за денежным оборотом в с</w:t>
      </w:r>
      <w:r>
        <w:rPr>
          <w:lang w:val="ru-RU"/>
        </w:rPr>
        <w:t>фере торговли и услуг Совет Министров Республики Беларусь и Национальный банк Республики Беларусь ПОСТАНОВЛЯЮТ:</w:t>
      </w:r>
    </w:p>
    <w:p w14:paraId="6AFD7CF2" w14:textId="77777777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 xml:space="preserve">1. Утвердить </w:t>
      </w:r>
      <w:hyperlink w:anchor="a366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об использовании кассового и иного оборудования при приеме средств платежа (прилагается</w:t>
      </w:r>
      <w:r>
        <w:rPr>
          <w:lang w:val="ru-RU"/>
        </w:rPr>
        <w:t>).</w:t>
      </w:r>
    </w:p>
    <w:p w14:paraId="19AF35AB" w14:textId="77777777" w:rsidR="00000000" w:rsidRDefault="00933981">
      <w:pPr>
        <w:pStyle w:val="point"/>
        <w:divId w:val="714811008"/>
        <w:rPr>
          <w:lang w:val="ru-RU"/>
        </w:rPr>
      </w:pPr>
      <w:bookmarkStart w:id="1" w:name="a167"/>
      <w:bookmarkEnd w:id="1"/>
      <w:r>
        <w:rPr>
          <w:lang w:val="ru-RU"/>
        </w:rPr>
        <w:t>2. Установить, что:</w:t>
      </w:r>
    </w:p>
    <w:p w14:paraId="71AAAE5F" w14:textId="77777777" w:rsidR="00000000" w:rsidRDefault="00933981">
      <w:pPr>
        <w:pStyle w:val="underpoint"/>
        <w:divId w:val="714811008"/>
        <w:rPr>
          <w:lang w:val="ru-RU"/>
        </w:rPr>
      </w:pPr>
      <w:bookmarkStart w:id="2" w:name="a4"/>
      <w:bookmarkEnd w:id="2"/>
      <w:r>
        <w:rPr>
          <w:lang w:val="ru-RU"/>
        </w:rPr>
        <w:t>2.1. юридические лица и индивидуальные предприниматели до 1 июля 2012 г. вправе принимать наличные денежные средства при продаже товаров, выполнении работ, оказании услуг с использованием торговых автоматов без применения кассового о</w:t>
      </w:r>
      <w:r>
        <w:rPr>
          <w:lang w:val="ru-RU"/>
        </w:rPr>
        <w:t>борудования;</w:t>
      </w:r>
    </w:p>
    <w:p w14:paraId="3BF056C4" w14:textId="77777777" w:rsidR="00000000" w:rsidRDefault="00933981">
      <w:pPr>
        <w:pStyle w:val="underpoint"/>
        <w:divId w:val="714811008"/>
        <w:rPr>
          <w:lang w:val="ru-RU"/>
        </w:rPr>
      </w:pPr>
      <w:bookmarkStart w:id="3" w:name="a332"/>
      <w:bookmarkEnd w:id="3"/>
      <w:r>
        <w:rPr>
          <w:lang w:val="ru-RU"/>
        </w:rPr>
        <w:t xml:space="preserve">2.2. юридические лица и индивидуальные предприниматели с 1 июля 2012 г. по 30 июня 2018 г. при продаже товаров, выполнении работ, оказании услуг принимают наличные денежные средства с применением автоматических электронных аппаратов, торговых </w:t>
      </w:r>
      <w:r>
        <w:rPr>
          <w:lang w:val="ru-RU"/>
        </w:rPr>
        <w:t>автоматов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органов.</w:t>
      </w:r>
    </w:p>
    <w:p w14:paraId="0E3D788B" w14:textId="77777777" w:rsidR="00000000" w:rsidRDefault="00933981">
      <w:pPr>
        <w:pStyle w:val="newncpi"/>
        <w:divId w:val="714811008"/>
        <w:rPr>
          <w:lang w:val="ru-RU"/>
        </w:rPr>
      </w:pPr>
      <w:bookmarkStart w:id="4" w:name="a342"/>
      <w:bookmarkEnd w:id="4"/>
      <w:r>
        <w:rPr>
          <w:lang w:val="ru-RU"/>
        </w:rPr>
        <w:t>Юридические лица и индивидуальные предприним</w:t>
      </w:r>
      <w:r>
        <w:rPr>
          <w:lang w:val="ru-RU"/>
        </w:rPr>
        <w:t>атели с 1 июля 2018 г. при продаже товаров, выполнении работ, оказании услуг принимают наличные денежные средства с использованием автоматических электронных аппаратов, торговых автоматов с установленным средством контроля налоговых органов либо со встроен</w:t>
      </w:r>
      <w:r>
        <w:rPr>
          <w:lang w:val="ru-RU"/>
        </w:rPr>
        <w:t>ным кассовым суммирующим аппаратом с установленным средством контроля налоговых органов;</w:t>
      </w:r>
    </w:p>
    <w:p w14:paraId="67463014" w14:textId="132F425F" w:rsidR="00000000" w:rsidRDefault="00933981">
      <w:pPr>
        <w:pStyle w:val="underpoint"/>
        <w:divId w:val="714811008"/>
        <w:rPr>
          <w:lang w:val="ru-RU"/>
        </w:rPr>
      </w:pPr>
      <w:bookmarkStart w:id="5" w:name="a325"/>
      <w:bookmarkEnd w:id="5"/>
      <w:r>
        <w:rPr>
          <w:lang w:val="ru-RU"/>
        </w:rPr>
        <w:t>2.3. республиканским унитарным предприятием «Информационно-издательский центр по налогам и сборам» осуществляются установка, обслуживание, снятие средства контроля нал</w:t>
      </w:r>
      <w:r>
        <w:rPr>
          <w:lang w:val="ru-RU"/>
        </w:rPr>
        <w:t>оговых органов, а также функции центра обработки данных системы контроля торговых автоматов и системы контроля кассового оборудования в</w:t>
      </w:r>
      <w:r>
        <w:rPr>
          <w:lang w:val="ru-RU"/>
        </w:rPr>
        <w:t xml:space="preserve"> </w:t>
      </w:r>
      <w:hyperlink r:id="rId38" w:anchor="a3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определенном Министерством по налогам и сборам.</w:t>
      </w:r>
    </w:p>
    <w:p w14:paraId="0AAF6954" w14:textId="77777777" w:rsidR="00000000" w:rsidRDefault="00933981">
      <w:pPr>
        <w:pStyle w:val="newncpi"/>
        <w:divId w:val="714811008"/>
        <w:rPr>
          <w:lang w:val="ru-RU"/>
        </w:rPr>
      </w:pPr>
      <w:bookmarkStart w:id="6" w:name="a324"/>
      <w:bookmarkEnd w:id="6"/>
      <w:r>
        <w:rPr>
          <w:lang w:val="ru-RU"/>
        </w:rPr>
        <w:t>На основан</w:t>
      </w:r>
      <w:r>
        <w:rPr>
          <w:lang w:val="ru-RU"/>
        </w:rPr>
        <w:t>ии заключенных с республиканским унитарным предприятием «Информационно-издательский центр по налогам и сборам» договоров установку, обслуживание, снятие средства контроля налоговых органов вправе осуществлять юридические лица и (или) индивидуальные предпри</w:t>
      </w:r>
      <w:r>
        <w:rPr>
          <w:lang w:val="ru-RU"/>
        </w:rPr>
        <w:t>ниматели, оказывающие услуги по техническому обслуживанию и ремонту кассовых суммирующих аппаратов, в том числе совмещенных с таксометрами, билетопечатающих машин в соответствии с законодательством;</w:t>
      </w:r>
    </w:p>
    <w:p w14:paraId="06686AE0" w14:textId="77777777" w:rsidR="00000000" w:rsidRDefault="00933981">
      <w:pPr>
        <w:pStyle w:val="underpoint"/>
        <w:divId w:val="714811008"/>
        <w:rPr>
          <w:lang w:val="ru-RU"/>
        </w:rPr>
      </w:pPr>
      <w:r>
        <w:rPr>
          <w:lang w:val="ru-RU"/>
        </w:rPr>
        <w:t>2.4. исключен;</w:t>
      </w:r>
    </w:p>
    <w:p w14:paraId="6ED8BF0E" w14:textId="15EA8B71" w:rsidR="00000000" w:rsidRDefault="00933981">
      <w:pPr>
        <w:pStyle w:val="underpoint"/>
        <w:divId w:val="714811008"/>
        <w:rPr>
          <w:lang w:val="ru-RU"/>
        </w:rPr>
      </w:pPr>
      <w:r>
        <w:rPr>
          <w:lang w:val="ru-RU"/>
        </w:rPr>
        <w:t>2.5. выпуск в обращение кассовых суммирующ</w:t>
      </w:r>
      <w:r>
        <w:rPr>
          <w:lang w:val="ru-RU"/>
        </w:rPr>
        <w:t>их аппаратов, в том числе совмещенных с таксометрами, билетопечатающих машин</w:t>
      </w:r>
      <w:hyperlink w:anchor="a253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, модели (модификации) которых включены в Государственный </w:t>
      </w:r>
      <w:hyperlink r:id="rId39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моделей (модификаций) кассо</w:t>
      </w:r>
      <w:r>
        <w:rPr>
          <w:lang w:val="ru-RU"/>
        </w:rPr>
        <w:t>вых суммирующих аппаратов и специальных компьютерных систем, используемых на территории Республики Беларусь, осуществляется при их соответствии требованиям действующих государственных стандартов</w:t>
      </w:r>
      <w:r>
        <w:rPr>
          <w:lang w:val="ru-RU"/>
        </w:rPr>
        <w:t>;</w:t>
      </w:r>
    </w:p>
    <w:p w14:paraId="0C267852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00"/>
      </w:tblGrid>
      <w:tr w:rsidR="00000000" w14:paraId="4D4D96F6" w14:textId="77777777">
        <w:trPr>
          <w:divId w:val="71481100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29B8F" w14:textId="77777777" w:rsidR="00000000" w:rsidRDefault="009339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C620638" wp14:editId="47956ECE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2769884" w14:textId="77777777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3AC5B215" w14:textId="4A6F96B5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программной кассовой системе, программной кассе, оператору программной кассовой системы, сферы применения программных касс, а также порядок работы комиссии по оценке оператора програм</w:t>
            </w:r>
            <w:r>
              <w:rPr>
                <w:sz w:val="22"/>
                <w:szCs w:val="22"/>
              </w:rPr>
              <w:t>мной кассовой системы, программной кассовой системы и программной кассы на соответствие предъявляемым требованиям установлены в</w:t>
            </w:r>
            <w:r>
              <w:rPr>
                <w:sz w:val="22"/>
                <w:szCs w:val="22"/>
              </w:rPr>
              <w:t xml:space="preserve"> </w:t>
            </w:r>
            <w:hyperlink r:id="rId41" w:anchor="a33" w:tooltip="+" w:history="1">
              <w:r>
                <w:rPr>
                  <w:rStyle w:val="a3"/>
                  <w:sz w:val="22"/>
                  <w:szCs w:val="22"/>
                </w:rPr>
                <w:t>Положении</w:t>
              </w:r>
            </w:hyperlink>
            <w:r>
              <w:rPr>
                <w:sz w:val="22"/>
                <w:szCs w:val="22"/>
              </w:rPr>
              <w:t>, утвержденном постановлением Министерства по налогам и сборам Республики Беларусь от 29.03.2018 № 10.</w:t>
            </w:r>
          </w:p>
        </w:tc>
      </w:tr>
    </w:tbl>
    <w:p w14:paraId="34A53236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p w14:paraId="40840919" w14:textId="77777777" w:rsidR="00000000" w:rsidRDefault="00933981">
      <w:pPr>
        <w:pStyle w:val="snoskiline"/>
        <w:ind w:left="1134" w:firstLine="567"/>
        <w:divId w:val="714811008"/>
        <w:rPr>
          <w:lang w:val="ru-RU"/>
        </w:rPr>
      </w:pPr>
      <w:r>
        <w:rPr>
          <w:lang w:val="ru-RU"/>
        </w:rPr>
        <w:t>_____________________________</w:t>
      </w:r>
      <w:r>
        <w:rPr>
          <w:lang w:val="ru-RU"/>
        </w:rPr>
        <w:t>_</w:t>
      </w:r>
    </w:p>
    <w:p w14:paraId="245DE8DD" w14:textId="77777777" w:rsidR="00000000" w:rsidRDefault="00933981">
      <w:pPr>
        <w:pStyle w:val="snoski"/>
        <w:spacing w:before="160" w:after="240"/>
        <w:ind w:left="1134" w:firstLine="567"/>
        <w:divId w:val="714811008"/>
        <w:rPr>
          <w:lang w:val="ru-RU"/>
        </w:rPr>
      </w:pPr>
      <w:bookmarkStart w:id="7" w:name="a253"/>
      <w:bookmarkEnd w:id="7"/>
      <w:r>
        <w:rPr>
          <w:lang w:val="ru-RU"/>
        </w:rPr>
        <w:t>* Для целей настоящего постановления под выпуском в обращение кассовых суммирующих аппаратов, в том числе совмещенных с таксометрами, билетопечатающих машин понимается реализация кассовых суммирующих аппаратов, в том числе совмещенных с таксометрами, билет</w:t>
      </w:r>
      <w:r>
        <w:rPr>
          <w:lang w:val="ru-RU"/>
        </w:rPr>
        <w:t>опечатающих машин на территории Республики Беларусь или передача их иным способом потребителям, за исключением кассовых суммирующих аппаратов, в том числе совмещенных с таксометрами, билетопечатающих машин, находящихся в установленном порядке в пользовании</w:t>
      </w:r>
      <w:r>
        <w:rPr>
          <w:lang w:val="ru-RU"/>
        </w:rPr>
        <w:t xml:space="preserve"> у юридических лиц и индивидуальных предпринимателей</w:t>
      </w:r>
      <w:r>
        <w:rPr>
          <w:lang w:val="ru-RU"/>
        </w:rPr>
        <w:t>.</w:t>
      </w:r>
    </w:p>
    <w:p w14:paraId="41BB2586" w14:textId="77777777" w:rsidR="00000000" w:rsidRDefault="00933981">
      <w:pPr>
        <w:pStyle w:val="underpoint"/>
        <w:divId w:val="714811008"/>
        <w:rPr>
          <w:lang w:val="ru-RU"/>
        </w:rPr>
      </w:pPr>
      <w:bookmarkStart w:id="8" w:name="a250"/>
      <w:bookmarkEnd w:id="8"/>
      <w:r>
        <w:rPr>
          <w:lang w:val="ru-RU"/>
        </w:rPr>
        <w:t xml:space="preserve">2.6. прием наличных денежных средств и (или)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аппаратов, в </w:t>
      </w:r>
      <w:r>
        <w:rPr>
          <w:lang w:val="ru-RU"/>
        </w:rPr>
        <w:t xml:space="preserve">том числе совмещенных с таксометрами, билетопечатающих машин с установленным средством контроля налоговых органов, если иное не установлено в </w:t>
      </w:r>
      <w:hyperlink w:anchor="a326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подпункта, осуществляется:</w:t>
      </w:r>
    </w:p>
    <w:p w14:paraId="439B6B35" w14:textId="77777777" w:rsidR="00000000" w:rsidRDefault="00933981">
      <w:pPr>
        <w:pStyle w:val="newncpi"/>
        <w:divId w:val="714811008"/>
        <w:rPr>
          <w:lang w:val="ru-RU"/>
        </w:rPr>
      </w:pPr>
      <w:bookmarkStart w:id="9" w:name="a197"/>
      <w:bookmarkEnd w:id="9"/>
      <w:r>
        <w:rPr>
          <w:lang w:val="ru-RU"/>
        </w:rPr>
        <w:t>юридическими лицами и индивид</w:t>
      </w:r>
      <w:r>
        <w:rPr>
          <w:lang w:val="ru-RU"/>
        </w:rPr>
        <w:t>уальными предпринимателями, осуществляющими торговлю на автозаправочных станциях нефтепродуктами, сжиженными углеводородными газами и природным топливным компримированным газом, иными товарами и оказывающими на автозаправочных станциях услуги, – с 1 октябр</w:t>
      </w:r>
      <w:r>
        <w:rPr>
          <w:lang w:val="ru-RU"/>
        </w:rPr>
        <w:t>я 2015 г.;</w:t>
      </w:r>
    </w:p>
    <w:p w14:paraId="3C6CAED0" w14:textId="77777777" w:rsidR="00000000" w:rsidRDefault="00933981">
      <w:pPr>
        <w:pStyle w:val="newncpi"/>
        <w:divId w:val="714811008"/>
        <w:rPr>
          <w:lang w:val="ru-RU"/>
        </w:rPr>
      </w:pPr>
      <w:bookmarkStart w:id="10" w:name="a199"/>
      <w:bookmarkEnd w:id="10"/>
      <w:r>
        <w:rPr>
          <w:lang w:val="ru-RU"/>
        </w:rPr>
        <w:t>юридическими лицами и индивидуальными предпринимателями при осуществлении деятельности по перевозке пассажиров автомобилями-такси – с 1 февраля 2016 г.;</w:t>
      </w:r>
    </w:p>
    <w:p w14:paraId="307B443F" w14:textId="77777777" w:rsidR="00000000" w:rsidRDefault="00933981">
      <w:pPr>
        <w:pStyle w:val="newncpi"/>
        <w:divId w:val="714811008"/>
        <w:rPr>
          <w:lang w:val="ru-RU"/>
        </w:rPr>
      </w:pPr>
      <w:bookmarkStart w:id="11" w:name="a198"/>
      <w:bookmarkEnd w:id="11"/>
      <w:r>
        <w:rPr>
          <w:lang w:val="ru-RU"/>
        </w:rPr>
        <w:t>юридическими лицами и индивидуальными предпринимателями, осуществляющими продажу товаров в т</w:t>
      </w:r>
      <w:r>
        <w:rPr>
          <w:lang w:val="ru-RU"/>
        </w:rPr>
        <w:t>орговом объекте с торговой площадью 650 кв. метров и более, – с 1 декабря 2016 г.;</w:t>
      </w:r>
    </w:p>
    <w:p w14:paraId="03F5E0D5" w14:textId="77777777" w:rsidR="00000000" w:rsidRDefault="00933981">
      <w:pPr>
        <w:pStyle w:val="newncpi"/>
        <w:divId w:val="714811008"/>
        <w:rPr>
          <w:lang w:val="ru-RU"/>
        </w:rPr>
      </w:pPr>
      <w:bookmarkStart w:id="12" w:name="a239"/>
      <w:bookmarkEnd w:id="12"/>
      <w:r>
        <w:rPr>
          <w:lang w:val="ru-RU"/>
        </w:rPr>
        <w:t>юридическими лицами, осуществляющими оформление проезда и оказание услуг на железнодорожном транспорте общего пользования, – с 1 июля 2018 г.;</w:t>
      </w:r>
    </w:p>
    <w:p w14:paraId="0ABF0AD9" w14:textId="77777777" w:rsidR="00000000" w:rsidRDefault="00933981">
      <w:pPr>
        <w:pStyle w:val="newncpi"/>
        <w:divId w:val="714811008"/>
        <w:rPr>
          <w:lang w:val="ru-RU"/>
        </w:rPr>
      </w:pPr>
      <w:bookmarkStart w:id="13" w:name="a240"/>
      <w:bookmarkEnd w:id="13"/>
      <w:r>
        <w:rPr>
          <w:lang w:val="ru-RU"/>
        </w:rPr>
        <w:t>юридическими лицами, не указан</w:t>
      </w:r>
      <w:r>
        <w:rPr>
          <w:lang w:val="ru-RU"/>
        </w:rPr>
        <w:t xml:space="preserve">ными в абзацах </w:t>
      </w:r>
      <w:hyperlink w:anchor="a197" w:tooltip="+" w:history="1">
        <w:r>
          <w:rPr>
            <w:rStyle w:val="a3"/>
            <w:lang w:val="ru-RU"/>
          </w:rPr>
          <w:t>втором–пятом</w:t>
        </w:r>
      </w:hyperlink>
      <w:r>
        <w:rPr>
          <w:lang w:val="ru-RU"/>
        </w:rPr>
        <w:t xml:space="preserve"> настоящей части, – с 1 февраля 2018 г. в городах областного подчинения и г. Минске, с 1 июня 2018 г. – в городах районного подчинения, с 1 июля 2018 г. – на всей территории Республики Беларусь;</w:t>
      </w:r>
    </w:p>
    <w:p w14:paraId="5E0FD489" w14:textId="77777777" w:rsidR="00000000" w:rsidRDefault="00933981">
      <w:pPr>
        <w:pStyle w:val="newncpi"/>
        <w:divId w:val="714811008"/>
        <w:rPr>
          <w:lang w:val="ru-RU"/>
        </w:rPr>
      </w:pPr>
      <w:bookmarkStart w:id="14" w:name="a327"/>
      <w:bookmarkEnd w:id="14"/>
      <w:r>
        <w:rPr>
          <w:lang w:val="ru-RU"/>
        </w:rPr>
        <w:t xml:space="preserve">индивидуальными предпринимателями, не указанными в абзацах </w:t>
      </w:r>
      <w:hyperlink w:anchor="a197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настоящей части, – с 1 сентября 2019 г. в городах областного подчинения и г. Минске, с 1 октября 2019 г. – в городах районного подчинения, с 1 ноя</w:t>
      </w:r>
      <w:r>
        <w:rPr>
          <w:lang w:val="ru-RU"/>
        </w:rPr>
        <w:t>бря 2019 г. – на всей территории Республики Беларусь.</w:t>
      </w:r>
    </w:p>
    <w:p w14:paraId="20598455" w14:textId="77777777" w:rsidR="00000000" w:rsidRDefault="00933981">
      <w:pPr>
        <w:pStyle w:val="newncpi"/>
        <w:divId w:val="714811008"/>
        <w:rPr>
          <w:lang w:val="ru-RU"/>
        </w:rPr>
      </w:pPr>
      <w:bookmarkStart w:id="15" w:name="a326"/>
      <w:bookmarkEnd w:id="15"/>
      <w:r>
        <w:rPr>
          <w:lang w:val="ru-RU"/>
        </w:rPr>
        <w:t>Право осуществлять прием наличных денежных средств и (или) денежных средств при осуществлении расчетов в безналичной форме посредством банковских платежных карточек с использованием кассовых суммирующих</w:t>
      </w:r>
      <w:r>
        <w:rPr>
          <w:lang w:val="ru-RU"/>
        </w:rPr>
        <w:t xml:space="preserve"> аппаратов, в том числе совмещенных с таксометрами, билетопечатающих машин без средства контроля налоговых органов имеют заключившие гражданско-правовой договор на установку, обслуживание, снятие средства контроля налоговых органов юридические лица и индив</w:t>
      </w:r>
      <w:r>
        <w:rPr>
          <w:lang w:val="ru-RU"/>
        </w:rPr>
        <w:t>идуальные предприниматели:</w:t>
      </w:r>
    </w:p>
    <w:p w14:paraId="25366E5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указанные в </w:t>
      </w:r>
      <w:hyperlink w:anchor="a197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части первой настоящего подпункта, – по истечении сроков, установленных в </w:t>
      </w:r>
      <w:hyperlink w:anchor="a197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части первой настоящего подпункта, но не более </w:t>
      </w:r>
      <w:r>
        <w:rPr>
          <w:lang w:val="ru-RU"/>
        </w:rPr>
        <w:t>четырех месяцев;</w:t>
      </w:r>
    </w:p>
    <w:p w14:paraId="34331788" w14:textId="77777777" w:rsidR="00000000" w:rsidRDefault="00933981">
      <w:pPr>
        <w:pStyle w:val="newncpi"/>
        <w:divId w:val="714811008"/>
        <w:rPr>
          <w:lang w:val="ru-RU"/>
        </w:rPr>
      </w:pPr>
      <w:bookmarkStart w:id="16" w:name="a343"/>
      <w:bookmarkEnd w:id="16"/>
      <w:r>
        <w:rPr>
          <w:lang w:val="ru-RU"/>
        </w:rPr>
        <w:t xml:space="preserve">указанные в </w:t>
      </w:r>
      <w:hyperlink w:anchor="a199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первой настоящего подпункта, – по истечении сроков, установленных в </w:t>
      </w:r>
      <w:hyperlink w:anchor="a199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первой настоящего подпункта, но не более шести ме</w:t>
      </w:r>
      <w:r>
        <w:rPr>
          <w:lang w:val="ru-RU"/>
        </w:rPr>
        <w:t>сяцев;</w:t>
      </w:r>
    </w:p>
    <w:p w14:paraId="271A8AC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указанные в </w:t>
      </w:r>
      <w:hyperlink w:anchor="a198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первой настоящего подпункта, – по истечении срока, установленного в </w:t>
      </w:r>
      <w:hyperlink w:anchor="a198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первой настоящего подпункта, но не более 15 месяцев;</w:t>
      </w:r>
    </w:p>
    <w:p w14:paraId="404AF459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ук</w:t>
      </w:r>
      <w:r>
        <w:rPr>
          <w:lang w:val="ru-RU"/>
        </w:rPr>
        <w:t xml:space="preserve">азанные в </w:t>
      </w:r>
      <w:hyperlink w:anchor="a239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части первой настоящего подпункта, – по истечении сроков, установленных в </w:t>
      </w:r>
      <w:hyperlink w:anchor="a239" w:tooltip="+" w:history="1">
        <w:r>
          <w:rPr>
            <w:rStyle w:val="a3"/>
            <w:lang w:val="ru-RU"/>
          </w:rPr>
          <w:t>абзаце пятом</w:t>
        </w:r>
      </w:hyperlink>
      <w:r>
        <w:rPr>
          <w:lang w:val="ru-RU"/>
        </w:rPr>
        <w:t xml:space="preserve"> части первой настоящего подпункта, но не более четырех месяцев;</w:t>
      </w:r>
    </w:p>
    <w:p w14:paraId="168CBE1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указанные в </w:t>
      </w:r>
      <w:hyperlink w:anchor="a240" w:tooltip="+" w:history="1">
        <w:r>
          <w:rPr>
            <w:rStyle w:val="a3"/>
            <w:lang w:val="ru-RU"/>
          </w:rPr>
          <w:t>абзаце шестом</w:t>
        </w:r>
      </w:hyperlink>
      <w:r>
        <w:rPr>
          <w:lang w:val="ru-RU"/>
        </w:rPr>
        <w:t xml:space="preserve"> части первой настоящего подпункта, – по истечении сроков, установленных в </w:t>
      </w:r>
      <w:hyperlink w:anchor="a240" w:tooltip="+" w:history="1">
        <w:r>
          <w:rPr>
            <w:rStyle w:val="a3"/>
            <w:lang w:val="ru-RU"/>
          </w:rPr>
          <w:t>абзаце шестом</w:t>
        </w:r>
      </w:hyperlink>
      <w:r>
        <w:rPr>
          <w:lang w:val="ru-RU"/>
        </w:rPr>
        <w:t xml:space="preserve"> части первой настоящего подпункта, но не более 15 месяцев;</w:t>
      </w:r>
    </w:p>
    <w:p w14:paraId="306473CF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указанные в </w:t>
      </w:r>
      <w:hyperlink w:anchor="a327" w:tooltip="+" w:history="1">
        <w:r>
          <w:rPr>
            <w:rStyle w:val="a3"/>
            <w:lang w:val="ru-RU"/>
          </w:rPr>
          <w:t>абзаце седьмом</w:t>
        </w:r>
      </w:hyperlink>
      <w:r>
        <w:rPr>
          <w:lang w:val="ru-RU"/>
        </w:rPr>
        <w:t xml:space="preserve"> части первой настоящего подпункта, – по истечении сроков, установленных в </w:t>
      </w:r>
      <w:hyperlink w:anchor="a327" w:tooltip="+" w:history="1">
        <w:r>
          <w:rPr>
            <w:rStyle w:val="a3"/>
            <w:lang w:val="ru-RU"/>
          </w:rPr>
          <w:t>абзаце седьмом</w:t>
        </w:r>
      </w:hyperlink>
      <w:r>
        <w:rPr>
          <w:lang w:val="ru-RU"/>
        </w:rPr>
        <w:t xml:space="preserve"> части первой настоящего подпункта, но не более тринадцати месяцев;</w:t>
      </w:r>
    </w:p>
    <w:p w14:paraId="18BB99AE" w14:textId="77777777" w:rsidR="00000000" w:rsidRDefault="00933981">
      <w:pPr>
        <w:pStyle w:val="underpoint"/>
        <w:divId w:val="714811008"/>
        <w:rPr>
          <w:lang w:val="ru-RU"/>
        </w:rPr>
      </w:pPr>
      <w:r>
        <w:rPr>
          <w:lang w:val="ru-RU"/>
        </w:rPr>
        <w:t>2.7. исключен;</w:t>
      </w:r>
    </w:p>
    <w:p w14:paraId="700354A4" w14:textId="77777777" w:rsidR="00000000" w:rsidRDefault="00933981">
      <w:pPr>
        <w:pStyle w:val="underpoint"/>
        <w:divId w:val="714811008"/>
        <w:rPr>
          <w:lang w:val="ru-RU"/>
        </w:rPr>
      </w:pPr>
      <w:bookmarkStart w:id="17" w:name="a459"/>
      <w:bookmarkEnd w:id="17"/>
      <w:r>
        <w:rPr>
          <w:lang w:val="ru-RU"/>
        </w:rPr>
        <w:t>2.8. юридические ли</w:t>
      </w:r>
      <w:r>
        <w:rPr>
          <w:lang w:val="ru-RU"/>
        </w:rPr>
        <w:t xml:space="preserve">ца и индивидуальные предприниматели, реализующие товары, выполняющие работы, оказывающие услуги в объектах и (или) при осуществлении видов деятельности согласно </w:t>
      </w:r>
      <w:hyperlink w:anchor="a129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, обязаны установить и </w:t>
      </w:r>
      <w:r>
        <w:rPr>
          <w:lang w:val="ru-RU"/>
        </w:rPr>
        <w:t>использовать платежные терминалы</w:t>
      </w:r>
      <w:hyperlink w:anchor="a416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, обеспечить в том числе прием к оплате банковских платежных карточек внутренней платежной системы «БЕЛКАРТ», международных платежных систем Visa и MasterCard, эмиссию которых осуществляют </w:t>
      </w:r>
      <w:r>
        <w:rPr>
          <w:lang w:val="ru-RU"/>
        </w:rPr>
        <w:t>банки Республики Беларусь, за исключением случаев, установленных в </w:t>
      </w:r>
      <w:hyperlink w:anchor="a385" w:tooltip="+" w:history="1">
        <w:r>
          <w:rPr>
            <w:rStyle w:val="a3"/>
            <w:lang w:val="ru-RU"/>
          </w:rPr>
          <w:t>подпункте 2.9</w:t>
        </w:r>
      </w:hyperlink>
      <w:r>
        <w:rPr>
          <w:lang w:val="ru-RU"/>
        </w:rPr>
        <w:t xml:space="preserve">, </w:t>
      </w:r>
      <w:hyperlink w:anchor="a460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подпункта 2.10 и </w:t>
      </w:r>
      <w:hyperlink w:anchor="a461" w:tooltip="+" w:history="1">
        <w:r>
          <w:rPr>
            <w:rStyle w:val="a3"/>
            <w:lang w:val="ru-RU"/>
          </w:rPr>
          <w:t>подпункте 2.11</w:t>
        </w:r>
      </w:hyperlink>
      <w:r>
        <w:rPr>
          <w:lang w:val="ru-RU"/>
        </w:rPr>
        <w:t xml:space="preserve"> настоящего пункта;</w:t>
      </w:r>
    </w:p>
    <w:p w14:paraId="4AD30CC4" w14:textId="77777777" w:rsidR="00000000" w:rsidRDefault="00933981">
      <w:pPr>
        <w:pStyle w:val="snoskiline"/>
        <w:divId w:val="714811008"/>
        <w:rPr>
          <w:lang w:val="ru-RU"/>
        </w:rPr>
      </w:pPr>
      <w:r>
        <w:rPr>
          <w:lang w:val="ru-RU"/>
        </w:rPr>
        <w:t>________</w:t>
      </w:r>
      <w:r>
        <w:rPr>
          <w:lang w:val="ru-RU"/>
        </w:rPr>
        <w:t>______________________</w:t>
      </w:r>
    </w:p>
    <w:p w14:paraId="1D9D9857" w14:textId="77777777" w:rsidR="00000000" w:rsidRDefault="00933981">
      <w:pPr>
        <w:pStyle w:val="snoski"/>
        <w:spacing w:before="160" w:after="240"/>
        <w:ind w:firstLine="567"/>
        <w:divId w:val="714811008"/>
        <w:rPr>
          <w:lang w:val="ru-RU"/>
        </w:rPr>
      </w:pPr>
      <w:bookmarkStart w:id="18" w:name="a416"/>
      <w:bookmarkEnd w:id="18"/>
      <w:r>
        <w:rPr>
          <w:lang w:val="ru-RU"/>
        </w:rPr>
        <w:t>* Для целей настоящего постановления под платежным терминалом понимается программно-техническое устройство, мобильное устройство с платежным приложением, устанавливаемое в соответствии с договором эквайринга и предназначенное для рег</w:t>
      </w:r>
      <w:r>
        <w:rPr>
          <w:lang w:val="ru-RU"/>
        </w:rPr>
        <w:t>истрации операций при использовании банковских платежных карточек с последующим формированием карт-чека.</w:t>
      </w:r>
    </w:p>
    <w:p w14:paraId="41EA12FA" w14:textId="77777777" w:rsidR="00000000" w:rsidRDefault="00933981">
      <w:pPr>
        <w:pStyle w:val="underpoint"/>
        <w:divId w:val="714811008"/>
        <w:rPr>
          <w:lang w:val="ru-RU"/>
        </w:rPr>
      </w:pPr>
      <w:bookmarkStart w:id="19" w:name="a470"/>
      <w:bookmarkEnd w:id="19"/>
      <w:r>
        <w:rPr>
          <w:lang w:val="ru-RU"/>
        </w:rPr>
        <w:t>2.8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. количество используемых в объектах и (или) при осуществлении видов деятельности согласно </w:t>
      </w:r>
      <w:hyperlink w:anchor="a129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 xml:space="preserve"> платежных терминалов должно соответствовать количеству единиц кассового оборудования, игорных заведений, за исключением случаев, установленных в частях </w:t>
      </w:r>
      <w:hyperlink w:anchor="a386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 третьей настоя</w:t>
      </w:r>
      <w:r>
        <w:rPr>
          <w:lang w:val="ru-RU"/>
        </w:rPr>
        <w:t>щего подпункта.</w:t>
      </w:r>
    </w:p>
    <w:p w14:paraId="4BE6E4B3" w14:textId="77777777" w:rsidR="00000000" w:rsidRDefault="00933981">
      <w:pPr>
        <w:pStyle w:val="newncpi"/>
        <w:divId w:val="714811008"/>
        <w:rPr>
          <w:lang w:val="ru-RU"/>
        </w:rPr>
      </w:pPr>
      <w:bookmarkStart w:id="20" w:name="a386"/>
      <w:bookmarkEnd w:id="20"/>
      <w:r>
        <w:rPr>
          <w:lang w:val="ru-RU"/>
        </w:rPr>
        <w:t>Разрешается использование одного платежного терминала, позволяющего вести раздельный учет операций приема оплаты, в расположенных на площадях одного торгового центра и (или) территории одного рынка нескольких объектах в соответствии с пункт</w:t>
      </w:r>
      <w:r>
        <w:rPr>
          <w:lang w:val="ru-RU"/>
        </w:rPr>
        <w:t xml:space="preserve">ами </w:t>
      </w:r>
      <w:hyperlink w:anchor="a133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 </w:t>
      </w:r>
      <w:hyperlink w:anchor="a148" w:tooltip="+" w:history="1">
        <w:r>
          <w:rPr>
            <w:rStyle w:val="a3"/>
            <w:lang w:val="ru-RU"/>
          </w:rPr>
          <w:t>3</w:t>
        </w:r>
      </w:hyperlink>
      <w:r>
        <w:rPr>
          <w:lang w:val="ru-RU"/>
        </w:rPr>
        <w:t xml:space="preserve"> приложения 1, в которых деятельность осуществляется одним или несколькими индивидуальными предпринимателями. При этом индивидуальным предпринимателем должна быть обеспечена возмо</w:t>
      </w:r>
      <w:r>
        <w:rPr>
          <w:lang w:val="ru-RU"/>
        </w:rPr>
        <w:t>жность доставки платежного терминала к держателю банковской платежной карточки непосредственно в объект, где производится оплата товара (услуги) при использовании банковской платежной карточк</w:t>
      </w:r>
      <w:r>
        <w:rPr>
          <w:lang w:val="ru-RU"/>
        </w:rPr>
        <w:t>и</w:t>
      </w:r>
      <w:r>
        <w:rPr>
          <w:lang w:val="ru-RU"/>
        </w:rPr>
        <w:t>.</w:t>
      </w:r>
    </w:p>
    <w:p w14:paraId="73E085BC" w14:textId="77777777" w:rsidR="00000000" w:rsidRDefault="00933981">
      <w:pPr>
        <w:pStyle w:val="newncpi"/>
        <w:divId w:val="714811008"/>
        <w:rPr>
          <w:lang w:val="ru-RU"/>
        </w:rPr>
      </w:pPr>
      <w:bookmarkStart w:id="21" w:name="a462"/>
      <w:bookmarkEnd w:id="21"/>
      <w:r>
        <w:rPr>
          <w:lang w:val="ru-RU"/>
        </w:rPr>
        <w:t>Разрешается использование одного платежного терминала при осущ</w:t>
      </w:r>
      <w:r>
        <w:rPr>
          <w:lang w:val="ru-RU"/>
        </w:rPr>
        <w:t>ествлении одной организацией потребительской кооперации розничной торговли в нескольких торговых объектах, расположенных на площадях одного здания. При этом такой организацией должна быть обеспечена возможность доставки платежного терминала к держателю бан</w:t>
      </w:r>
      <w:r>
        <w:rPr>
          <w:lang w:val="ru-RU"/>
        </w:rPr>
        <w:t>ковской платежной карточки непосредственно в торговый объект, где производится оплата товара при использовании банковской платежной карточки;</w:t>
      </w:r>
    </w:p>
    <w:p w14:paraId="07776DEB" w14:textId="77777777" w:rsidR="00000000" w:rsidRDefault="00933981">
      <w:pPr>
        <w:pStyle w:val="underpoint"/>
        <w:divId w:val="714811008"/>
        <w:rPr>
          <w:lang w:val="ru-RU"/>
        </w:rPr>
      </w:pPr>
      <w:bookmarkStart w:id="22" w:name="a385"/>
      <w:bookmarkEnd w:id="22"/>
      <w:r>
        <w:rPr>
          <w:lang w:val="ru-RU"/>
        </w:rPr>
        <w:t>2.9. индивидуальные предприниматели вправе осуществлять деятельность без установки и использования платежных терми</w:t>
      </w:r>
      <w:r>
        <w:rPr>
          <w:lang w:val="ru-RU"/>
        </w:rPr>
        <w:t xml:space="preserve">налов в объектах и (или) при осуществлении видов деятельности в соответствии с </w:t>
      </w:r>
      <w:hyperlink w:anchor="a129" w:tooltip="+" w:history="1">
        <w:r>
          <w:rPr>
            <w:rStyle w:val="a3"/>
            <w:lang w:val="ru-RU"/>
          </w:rPr>
          <w:t>приложением 1</w:t>
        </w:r>
      </w:hyperlink>
      <w:r>
        <w:rPr>
          <w:lang w:val="ru-RU"/>
        </w:rPr>
        <w:t xml:space="preserve"> при наличии документа, подтверждающего прием банком-эквайером заявки на установку платежного терминала, в течение двух месяцев с </w:t>
      </w:r>
      <w:r>
        <w:rPr>
          <w:lang w:val="ru-RU"/>
        </w:rPr>
        <w:t xml:space="preserve">даты возникновения обязанности по установке и использованию платежного терминала, если иное не установлено в </w:t>
      </w:r>
      <w:hyperlink w:anchor="a387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подпункта.</w:t>
      </w:r>
    </w:p>
    <w:p w14:paraId="0BC08426" w14:textId="77777777" w:rsidR="00000000" w:rsidRDefault="00933981">
      <w:pPr>
        <w:pStyle w:val="newncpi"/>
        <w:divId w:val="714811008"/>
        <w:rPr>
          <w:lang w:val="ru-RU"/>
        </w:rPr>
      </w:pPr>
      <w:bookmarkStart w:id="23" w:name="a387"/>
      <w:bookmarkEnd w:id="23"/>
      <w:r>
        <w:rPr>
          <w:lang w:val="ru-RU"/>
        </w:rPr>
        <w:t>Индивидуальные предприниматели – плательщики единого налога с индивидуальных п</w:t>
      </w:r>
      <w:r>
        <w:rPr>
          <w:lang w:val="ru-RU"/>
        </w:rPr>
        <w:t>редпринимателей и иных физических лиц (за исключением индивидуальных предпринимателей – плательщиков единого налога с индивидуальных предпринимателей и иных физических лиц при осуществлении деятельности такси) вправе осуществлять деятельность без установки</w:t>
      </w:r>
      <w:r>
        <w:rPr>
          <w:lang w:val="ru-RU"/>
        </w:rPr>
        <w:t xml:space="preserve"> и использования платежных терминалов в объектах и (или) при осуществлении видов деятельности в соответствии с </w:t>
      </w:r>
      <w:hyperlink w:anchor="a129" w:tooltip="+" w:history="1">
        <w:r>
          <w:rPr>
            <w:rStyle w:val="a3"/>
            <w:lang w:val="ru-RU"/>
          </w:rPr>
          <w:t>приложением 1</w:t>
        </w:r>
      </w:hyperlink>
      <w:r>
        <w:rPr>
          <w:lang w:val="ru-RU"/>
        </w:rPr>
        <w:t xml:space="preserve"> в течение трех месяцев с даты их государственной регистрации, а по истечении данного срока – в те</w:t>
      </w:r>
      <w:r>
        <w:rPr>
          <w:lang w:val="ru-RU"/>
        </w:rPr>
        <w:t>чение двух месяцев при наличии документа, подтверждающего прием банком-эквайером заявки на установку платежного терминала;</w:t>
      </w:r>
    </w:p>
    <w:p w14:paraId="739A6CFC" w14:textId="77777777" w:rsidR="00000000" w:rsidRDefault="00933981">
      <w:pPr>
        <w:pStyle w:val="underpoint"/>
        <w:divId w:val="714811008"/>
        <w:rPr>
          <w:lang w:val="ru-RU"/>
        </w:rPr>
      </w:pPr>
      <w:bookmarkStart w:id="24" w:name="a423"/>
      <w:bookmarkEnd w:id="24"/>
      <w:r>
        <w:rPr>
          <w:lang w:val="ru-RU"/>
        </w:rPr>
        <w:t>2.9</w:t>
      </w:r>
      <w:r>
        <w:rPr>
          <w:vertAlign w:val="superscript"/>
          <w:lang w:val="ru-RU"/>
        </w:rPr>
        <w:t>1</w:t>
      </w:r>
      <w:r>
        <w:rPr>
          <w:lang w:val="ru-RU"/>
        </w:rPr>
        <w:t>. выдача наличных денежных средств держателям банковских платежных карточек через кассовое оборудование, подключенное к системе к</w:t>
      </w:r>
      <w:r>
        <w:rPr>
          <w:lang w:val="ru-RU"/>
        </w:rPr>
        <w:t>онтроля кассового оборудования, может осуществляться юридическими лицами, индивидуальными предпринимателями, реализующими товары, выполняющими работы, оказывающими услуги:</w:t>
      </w:r>
    </w:p>
    <w:p w14:paraId="0653EED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на территории сельской местности, малых городских поселений, территории вне населенн</w:t>
      </w:r>
      <w:r>
        <w:rPr>
          <w:lang w:val="ru-RU"/>
        </w:rPr>
        <w:t>ых пунктов</w:t>
      </w:r>
      <w:hyperlink w:anchor="a412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 – с 5 июня 2020 г.;</w:t>
      </w:r>
    </w:p>
    <w:p w14:paraId="5CFD97B9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на иной территории Республики Беларусь – с 1 января 2022 г.;</w:t>
      </w:r>
    </w:p>
    <w:p w14:paraId="07B27F35" w14:textId="77777777" w:rsidR="00000000" w:rsidRDefault="00933981">
      <w:pPr>
        <w:pStyle w:val="snoskiline"/>
        <w:divId w:val="714811008"/>
        <w:rPr>
          <w:lang w:val="ru-RU"/>
        </w:rPr>
      </w:pPr>
      <w:r>
        <w:rPr>
          <w:lang w:val="ru-RU"/>
        </w:rPr>
        <w:t>______________________________</w:t>
      </w:r>
    </w:p>
    <w:p w14:paraId="65C6D66A" w14:textId="77777777" w:rsidR="00000000" w:rsidRDefault="00933981">
      <w:pPr>
        <w:pStyle w:val="snoski"/>
        <w:spacing w:before="160" w:after="240"/>
        <w:ind w:firstLine="567"/>
        <w:divId w:val="714811008"/>
        <w:rPr>
          <w:lang w:val="ru-RU"/>
        </w:rPr>
      </w:pPr>
      <w:bookmarkStart w:id="25" w:name="a412"/>
      <w:bookmarkEnd w:id="25"/>
      <w:r>
        <w:rPr>
          <w:lang w:val="ru-RU"/>
        </w:rPr>
        <w:t xml:space="preserve">* Для целей настоящего постановления территорией сельской местности считать территорию Республики </w:t>
      </w:r>
      <w:r>
        <w:rPr>
          <w:lang w:val="ru-RU"/>
        </w:rPr>
        <w:t>Беларусь, за исключением территории поселков городского типа и городов, среднегодовая численность населения на которой превышает 2 тыс. человек, территорией малых городских поселений – территорию поселков городского типа и городов, среднегодовая численност</w:t>
      </w:r>
      <w:r>
        <w:rPr>
          <w:lang w:val="ru-RU"/>
        </w:rPr>
        <w:t>ь населения на которой составляет более 2 тыс. человек, но не превышает 10 тыс. человек.</w:t>
      </w:r>
    </w:p>
    <w:p w14:paraId="181C8943" w14:textId="77777777" w:rsidR="00000000" w:rsidRDefault="00933981">
      <w:pPr>
        <w:pStyle w:val="underpoint"/>
        <w:divId w:val="714811008"/>
        <w:rPr>
          <w:lang w:val="ru-RU"/>
        </w:rPr>
      </w:pPr>
      <w:bookmarkStart w:id="26" w:name="a365"/>
      <w:bookmarkEnd w:id="26"/>
      <w:r>
        <w:rPr>
          <w:lang w:val="ru-RU"/>
        </w:rPr>
        <w:t>2.10. юридические лица и индивидуальные предприниматели вправе обеспечить помимо осуществления расчетов в безналичной форме посредством банковских платежных карточек и</w:t>
      </w:r>
      <w:r>
        <w:rPr>
          <w:lang w:val="ru-RU"/>
        </w:rPr>
        <w:t>ные способы осуществления расчетов, в том числе с использованием QR-кодов и (или) мобильных приложений, позволяющие в соответствии с требованиями банковского законодательства сформировать платежные инструкции, на основании которых проводятся операции по сч</w:t>
      </w:r>
      <w:r>
        <w:rPr>
          <w:lang w:val="ru-RU"/>
        </w:rPr>
        <w:t>етам, электронным кошелькам при осуществлении расчетов в безналичной форме, с проведением таких расчетов с использованием кассового оборудования.</w:t>
      </w:r>
    </w:p>
    <w:p w14:paraId="19CA8045" w14:textId="77777777" w:rsidR="00000000" w:rsidRDefault="00933981">
      <w:pPr>
        <w:pStyle w:val="newncpi"/>
        <w:divId w:val="714811008"/>
        <w:rPr>
          <w:lang w:val="ru-RU"/>
        </w:rPr>
      </w:pPr>
      <w:bookmarkStart w:id="27" w:name="a460"/>
      <w:bookmarkEnd w:id="27"/>
      <w:r>
        <w:rPr>
          <w:lang w:val="ru-RU"/>
        </w:rPr>
        <w:t xml:space="preserve">Юридические лица и индивидуальные предприниматели, реализующие товары, выполняющие работы, оказывающие услуги </w:t>
      </w:r>
      <w:r>
        <w:rPr>
          <w:lang w:val="ru-RU"/>
        </w:rPr>
        <w:t xml:space="preserve">в объектах и (или) при осуществлении видов деятельности согласно </w:t>
      </w:r>
      <w:hyperlink w:anchor="a457" w:tooltip="+" w:history="1">
        <w:r>
          <w:rPr>
            <w:rStyle w:val="a3"/>
            <w:lang w:val="ru-RU"/>
          </w:rPr>
          <w:t>приложению 1</w:t>
        </w:r>
        <w:r>
          <w:rPr>
            <w:rStyle w:val="a3"/>
            <w:vertAlign w:val="superscript"/>
            <w:lang w:val="ru-RU"/>
          </w:rPr>
          <w:t>1</w:t>
        </w:r>
      </w:hyperlink>
      <w:r>
        <w:rPr>
          <w:lang w:val="ru-RU"/>
        </w:rPr>
        <w:t>, вправе для обеспечения расчетов в безналичной форме предоставлять услугу инициирования платежа с использованием QR-кодов и (или) мобильных при</w:t>
      </w:r>
      <w:r>
        <w:rPr>
          <w:lang w:val="ru-RU"/>
        </w:rPr>
        <w:t>ложений, позволяющих в соответствии с требованиями банковского законодательства сформировать платежные инструкции, без установки и использования платежного терминала;</w:t>
      </w:r>
    </w:p>
    <w:p w14:paraId="08A7A200" w14:textId="77777777" w:rsidR="00000000" w:rsidRDefault="00933981">
      <w:pPr>
        <w:pStyle w:val="underpoint"/>
        <w:divId w:val="714811008"/>
        <w:rPr>
          <w:lang w:val="ru-RU"/>
        </w:rPr>
      </w:pPr>
      <w:bookmarkStart w:id="28" w:name="a461"/>
      <w:bookmarkEnd w:id="28"/>
      <w:r>
        <w:rPr>
          <w:lang w:val="ru-RU"/>
        </w:rPr>
        <w:t>2.11. индивидуальные предприниматели, юридические лица, относящиеся к субъектам малого пр</w:t>
      </w:r>
      <w:r>
        <w:rPr>
          <w:lang w:val="ru-RU"/>
        </w:rPr>
        <w:t>едпринимательства</w:t>
      </w:r>
      <w:hyperlink w:anchor="a458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, организации потребительской кооперации при выполнении требования об установке и использовании платежных терминалов, предусмотренного в </w:t>
      </w:r>
      <w:hyperlink w:anchor="a459" w:tooltip="+" w:history="1">
        <w:r>
          <w:rPr>
            <w:rStyle w:val="a3"/>
            <w:lang w:val="ru-RU"/>
          </w:rPr>
          <w:t>подпункте 2.8</w:t>
        </w:r>
      </w:hyperlink>
      <w:r>
        <w:rPr>
          <w:lang w:val="ru-RU"/>
        </w:rPr>
        <w:t xml:space="preserve"> настоящего пункта, </w:t>
      </w:r>
      <w:r>
        <w:rPr>
          <w:lang w:val="ru-RU"/>
        </w:rPr>
        <w:t>вправе установить и использовать платежные терминалы, обеспечивающие прием к оплате только бесконтактных банковских платежных карточек, в том числе внутренней платежной системы «БЕЛКАРТ», международных платежных систем Visa и MasterCard, эмиссию которых ос</w:t>
      </w:r>
      <w:r>
        <w:rPr>
          <w:lang w:val="ru-RU"/>
        </w:rPr>
        <w:t>уществляют банки Республики Беларусь, с регистрацией операций при использовании указанных банковских платежных карточек по технологии радиочастотной идентификации.</w:t>
      </w:r>
    </w:p>
    <w:p w14:paraId="21FE7FB1" w14:textId="77777777" w:rsidR="00000000" w:rsidRDefault="00933981">
      <w:pPr>
        <w:pStyle w:val="snoskiline"/>
        <w:divId w:val="714811008"/>
        <w:rPr>
          <w:lang w:val="ru-RU"/>
        </w:rPr>
      </w:pPr>
      <w:r>
        <w:rPr>
          <w:lang w:val="ru-RU"/>
        </w:rPr>
        <w:t>______________________________</w:t>
      </w:r>
    </w:p>
    <w:p w14:paraId="3B756ACA" w14:textId="3E5B6BE5" w:rsidR="00000000" w:rsidRDefault="00933981">
      <w:pPr>
        <w:pStyle w:val="snoski"/>
        <w:spacing w:before="160" w:after="240"/>
        <w:ind w:firstLine="567"/>
        <w:divId w:val="714811008"/>
        <w:rPr>
          <w:lang w:val="ru-RU"/>
        </w:rPr>
      </w:pPr>
      <w:bookmarkStart w:id="29" w:name="a458"/>
      <w:bookmarkEnd w:id="29"/>
      <w:r>
        <w:rPr>
          <w:lang w:val="ru-RU"/>
        </w:rPr>
        <w:t>* Критерии отнесения юридических лиц и индивидуальных предпри</w:t>
      </w:r>
      <w:r>
        <w:rPr>
          <w:lang w:val="ru-RU"/>
        </w:rPr>
        <w:t>нимателей к субъектам малого предпринимательства определены в </w:t>
      </w:r>
      <w:hyperlink r:id="rId42" w:anchor="a6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статьи 3 Закона Республики Беларусь от 1 июля 2010 г. № 148-З «О поддержке малого и </w:t>
      </w:r>
      <w:r>
        <w:rPr>
          <w:lang w:val="ru-RU"/>
        </w:rPr>
        <w:t>среднего предпринимательства».</w:t>
      </w:r>
    </w:p>
    <w:p w14:paraId="228E97C8" w14:textId="77777777" w:rsidR="00000000" w:rsidRDefault="00933981">
      <w:pPr>
        <w:pStyle w:val="point"/>
        <w:divId w:val="714811008"/>
        <w:rPr>
          <w:lang w:val="ru-RU"/>
        </w:rPr>
      </w:pPr>
      <w:bookmarkStart w:id="30" w:name="a65"/>
      <w:bookmarkEnd w:id="30"/>
      <w:r>
        <w:rPr>
          <w:lang w:val="ru-RU"/>
        </w:rPr>
        <w:t>3. Министерству по налогам и сборам до 1 июля 2012 г. определить порядок установки, обслуживания, снятия средства контроля налоговых органов, а также порядок осуществления функций центра обработки данных.</w:t>
      </w:r>
    </w:p>
    <w:p w14:paraId="5361A9AC" w14:textId="77777777" w:rsidR="00000000" w:rsidRDefault="00933981">
      <w:pPr>
        <w:pStyle w:val="point"/>
        <w:divId w:val="714811008"/>
        <w:rPr>
          <w:lang w:val="ru-RU"/>
        </w:rPr>
      </w:pPr>
      <w:bookmarkStart w:id="31" w:name="a40"/>
      <w:bookmarkEnd w:id="31"/>
      <w:r>
        <w:rPr>
          <w:lang w:val="ru-RU"/>
        </w:rPr>
        <w:t>4. Министерству по н</w:t>
      </w:r>
      <w:r>
        <w:rPr>
          <w:lang w:val="ru-RU"/>
        </w:rPr>
        <w:t>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постановлением.</w:t>
      </w:r>
    </w:p>
    <w:p w14:paraId="64B71967" w14:textId="77777777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>5. Признать утратившими силу постановления Совета Министров Республики Беларусь и Националь</w:t>
      </w:r>
      <w:r>
        <w:rPr>
          <w:lang w:val="ru-RU"/>
        </w:rPr>
        <w:t xml:space="preserve">ного банка Республики Беларусь согласно </w:t>
      </w:r>
      <w:hyperlink w:anchor="a140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.</w:t>
      </w:r>
    </w:p>
    <w:p w14:paraId="5F56702A" w14:textId="77777777" w:rsidR="00000000" w:rsidRDefault="00933981">
      <w:pPr>
        <w:pStyle w:val="point"/>
        <w:divId w:val="714811008"/>
        <w:rPr>
          <w:lang w:val="ru-RU"/>
        </w:rPr>
      </w:pPr>
      <w:bookmarkStart w:id="32" w:name="a107"/>
      <w:bookmarkEnd w:id="32"/>
      <w:r>
        <w:rPr>
          <w:lang w:val="ru-RU"/>
        </w:rPr>
        <w:t xml:space="preserve">6. Настоящее постановление вступает в силу через три месяца после его официального опубликования, за исключением </w:t>
      </w:r>
      <w:hyperlink w:anchor="a4" w:tooltip="+" w:history="1">
        <w:r>
          <w:rPr>
            <w:rStyle w:val="a3"/>
            <w:lang w:val="ru-RU"/>
          </w:rPr>
          <w:t>подпункта 2.1</w:t>
        </w:r>
      </w:hyperlink>
      <w:r>
        <w:rPr>
          <w:lang w:val="ru-RU"/>
        </w:rPr>
        <w:t xml:space="preserve"> пункта 2,</w:t>
      </w:r>
      <w:r>
        <w:rPr>
          <w:lang w:val="ru-RU"/>
        </w:rPr>
        <w:t xml:space="preserve"> вступающего в силу с 1 июля 2011 г., и </w:t>
      </w:r>
      <w:hyperlink w:anchor="a40" w:tooltip="+" w:history="1">
        <w:r>
          <w:rPr>
            <w:rStyle w:val="a3"/>
            <w:lang w:val="ru-RU"/>
          </w:rPr>
          <w:t>пункта 4</w:t>
        </w:r>
      </w:hyperlink>
      <w:r>
        <w:rPr>
          <w:lang w:val="ru-RU"/>
        </w:rPr>
        <w:t>, вступающего в силу со дня принятия настоящего постановления.</w:t>
      </w:r>
    </w:p>
    <w:p w14:paraId="1219DCBE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657"/>
        <w:gridCol w:w="4703"/>
      </w:tblGrid>
      <w:tr w:rsidR="00000000" w14:paraId="19C19764" w14:textId="77777777">
        <w:trPr>
          <w:divId w:val="714811008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62491" w14:textId="77777777" w:rsidR="00000000" w:rsidRDefault="00933981">
            <w:pPr>
              <w:pStyle w:val="newncpi0"/>
              <w:jc w:val="left"/>
            </w:pPr>
            <w:r>
              <w:rPr>
                <w:rStyle w:val="post"/>
              </w:rPr>
              <w:t xml:space="preserve">Премьер-министр </w:t>
            </w:r>
            <w:r>
              <w:br/>
            </w:r>
            <w:r>
              <w:rPr>
                <w:rStyle w:val="post"/>
              </w:rPr>
              <w:t xml:space="preserve">Республики Беларусь </w:t>
            </w:r>
          </w:p>
          <w:p w14:paraId="0925835B" w14:textId="77777777" w:rsidR="00000000" w:rsidRDefault="00933981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М.Мясникович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CE1C4" w14:textId="77777777" w:rsidR="00000000" w:rsidRDefault="009339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E26BE" w14:textId="77777777" w:rsidR="00000000" w:rsidRDefault="00933981">
            <w:pPr>
              <w:pStyle w:val="newncpi0"/>
              <w:jc w:val="left"/>
            </w:pPr>
            <w:r>
              <w:rPr>
                <w:rStyle w:val="post"/>
              </w:rPr>
              <w:t xml:space="preserve">Исполняющий обязанности </w:t>
            </w:r>
            <w:r>
              <w:br/>
            </w:r>
            <w:r>
              <w:rPr>
                <w:rStyle w:val="post"/>
              </w:rPr>
              <w:t xml:space="preserve">Председателя Правления </w:t>
            </w:r>
            <w:r>
              <w:br/>
            </w:r>
            <w:r>
              <w:rPr>
                <w:rStyle w:val="post"/>
              </w:rPr>
              <w:t>Национал</w:t>
            </w:r>
            <w:r>
              <w:rPr>
                <w:rStyle w:val="post"/>
              </w:rPr>
              <w:t xml:space="preserve">ьного банка 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  <w:p w14:paraId="208141AF" w14:textId="77777777" w:rsidR="00000000" w:rsidRDefault="00933981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Ю.Алымов</w:t>
            </w:r>
          </w:p>
        </w:tc>
      </w:tr>
    </w:tbl>
    <w:p w14:paraId="32D98F60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6"/>
        <w:gridCol w:w="4144"/>
      </w:tblGrid>
      <w:tr w:rsidR="00000000" w14:paraId="4FDAD463" w14:textId="77777777">
        <w:trPr>
          <w:divId w:val="71481100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E2A9E" w14:textId="77777777" w:rsidR="00000000" w:rsidRDefault="00933981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5D9F2" w14:textId="77777777" w:rsidR="00000000" w:rsidRDefault="00933981">
            <w:pPr>
              <w:pStyle w:val="capu1"/>
            </w:pPr>
            <w:r>
              <w:t>УТВЕРЖДЕНО</w:t>
            </w:r>
          </w:p>
          <w:p w14:paraId="21D6FDFF" w14:textId="77777777" w:rsidR="00000000" w:rsidRDefault="00933981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06.07.2011 № 924/16</w:t>
            </w:r>
            <w:r>
              <w:br/>
              <w:t>(в редакции постановления</w:t>
            </w:r>
            <w:r>
              <w:br/>
            </w:r>
            <w:r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и Национального банка </w:t>
            </w:r>
            <w:r>
              <w:br/>
              <w:t>Республики Беларусь</w:t>
            </w:r>
            <w:r>
              <w:br/>
              <w:t>29.12.2017 № 1040/17)</w:t>
            </w:r>
          </w:p>
        </w:tc>
      </w:tr>
    </w:tbl>
    <w:p w14:paraId="1912AF03" w14:textId="77777777" w:rsidR="00000000" w:rsidRDefault="00933981">
      <w:pPr>
        <w:pStyle w:val="titleu"/>
        <w:divId w:val="714811008"/>
        <w:rPr>
          <w:lang w:val="ru-RU"/>
        </w:rPr>
      </w:pPr>
      <w:bookmarkStart w:id="33" w:name="a366"/>
      <w:bookmarkEnd w:id="33"/>
      <w:r>
        <w:rPr>
          <w:lang w:val="ru-RU"/>
        </w:rPr>
        <w:t>ПОЛОЖЕНИЕ</w:t>
      </w:r>
      <w:r>
        <w:rPr>
          <w:lang w:val="ru-RU"/>
        </w:rPr>
        <w:br/>
        <w:t>об использовании кассового и иного оборудования при приеме средств платежа</w:t>
      </w:r>
    </w:p>
    <w:p w14:paraId="7CD0BFC8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00"/>
      </w:tblGrid>
      <w:tr w:rsidR="00000000" w14:paraId="2874428B" w14:textId="77777777">
        <w:trPr>
          <w:divId w:val="71481100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A569C" w14:textId="77777777" w:rsidR="00000000" w:rsidRDefault="009339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AC8B438" wp14:editId="10B6AAF4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7B9A1B8" w14:textId="77777777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277E0436" w14:textId="48914D11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нарушение порядка приема средств платежа при реализации товаров (работ, услуг) и за нарушение порядка использования кассового оборудования, автоматических электронных аппаратов, торго</w:t>
            </w:r>
            <w:r>
              <w:rPr>
                <w:sz w:val="22"/>
                <w:szCs w:val="22"/>
              </w:rPr>
              <w:t>вых автоматов, платежных терминалов, использования и учета средств контроля, предназначенных для установки на кассовое оборудование, предусмотрена ст</w:t>
            </w:r>
            <w:r>
              <w:rPr>
                <w:sz w:val="22"/>
                <w:szCs w:val="22"/>
              </w:rPr>
              <w:t>.</w:t>
            </w:r>
            <w:hyperlink r:id="rId43" w:anchor="a158" w:tooltip="+" w:history="1">
              <w:r>
                <w:rPr>
                  <w:rStyle w:val="a3"/>
                  <w:sz w:val="22"/>
                  <w:szCs w:val="22"/>
                </w:rPr>
                <w:t>13.14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13.15 Кодекса Республики Беларусь об административных правонарушениях соответственно.</w:t>
            </w:r>
          </w:p>
        </w:tc>
      </w:tr>
    </w:tbl>
    <w:p w14:paraId="0F298772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p w14:paraId="473DD5B0" w14:textId="77777777" w:rsidR="00000000" w:rsidRDefault="00933981">
      <w:pPr>
        <w:pStyle w:val="chapter"/>
        <w:divId w:val="714811008"/>
        <w:rPr>
          <w:lang w:val="ru-RU"/>
        </w:rPr>
      </w:pPr>
      <w:bookmarkStart w:id="34" w:name="a302"/>
      <w:bookmarkEnd w:id="34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2A3BA066" w14:textId="77777777" w:rsidR="00000000" w:rsidRDefault="00933981">
      <w:pPr>
        <w:pStyle w:val="point"/>
        <w:divId w:val="714811008"/>
        <w:rPr>
          <w:lang w:val="ru-RU"/>
        </w:rPr>
      </w:pPr>
      <w:bookmarkStart w:id="35" w:name="a368"/>
      <w:bookmarkEnd w:id="35"/>
      <w:r>
        <w:rPr>
          <w:lang w:val="ru-RU"/>
        </w:rPr>
        <w:t>1. Настоящим Положением определяется порядок использования кассового оборудования, платежных терминалов, автоматических электронных аппаратов</w:t>
      </w:r>
      <w:r>
        <w:rPr>
          <w:lang w:val="ru-RU"/>
        </w:rPr>
        <w:t>, торговых автоматов и приема наличных денежных средств, безналичных денежных средств, электронных денег при осуществлении расчетов в соответствии с банковским законодательством, в том числе посредством банковских платежных карточек (далее – карточки), QR-</w:t>
      </w:r>
      <w:r>
        <w:rPr>
          <w:lang w:val="ru-RU"/>
        </w:rPr>
        <w:t>кодов и (или) мобильных приложений (далее, если не установлено иное, – прием денежных средств), при продаже товаров, выполнении работ, оказании услуг, в том числе бытовых услуг</w:t>
      </w:r>
      <w:hyperlink w:anchor="a389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, осуществлении деятельности в сфере игорного</w:t>
      </w:r>
      <w:r>
        <w:rPr>
          <w:lang w:val="ru-RU"/>
        </w:rPr>
        <w:t xml:space="preserve"> бизнеса, лотерейной деятельности, проведении электронных интерактивных игр (в том числе при осуществлении авансовых платежей, передаче задатка и предоставлении залога).</w:t>
      </w:r>
    </w:p>
    <w:p w14:paraId="4C852C44" w14:textId="77777777" w:rsidR="00000000" w:rsidRDefault="00933981">
      <w:pPr>
        <w:pStyle w:val="snoskiline"/>
        <w:divId w:val="714811008"/>
        <w:rPr>
          <w:lang w:val="ru-RU"/>
        </w:rPr>
      </w:pPr>
      <w:r>
        <w:rPr>
          <w:lang w:val="ru-RU"/>
        </w:rPr>
        <w:t>______________________________</w:t>
      </w:r>
    </w:p>
    <w:p w14:paraId="2C0003EC" w14:textId="77777777" w:rsidR="00000000" w:rsidRDefault="00933981">
      <w:pPr>
        <w:pStyle w:val="snoski"/>
        <w:spacing w:before="160" w:after="240"/>
        <w:ind w:firstLine="567"/>
        <w:divId w:val="714811008"/>
        <w:rPr>
          <w:lang w:val="ru-RU"/>
        </w:rPr>
      </w:pPr>
      <w:bookmarkStart w:id="36" w:name="a389"/>
      <w:bookmarkEnd w:id="36"/>
      <w:r>
        <w:rPr>
          <w:lang w:val="ru-RU"/>
        </w:rPr>
        <w:t>* Для целей настоящего Положения к бытовым услугам отно</w:t>
      </w:r>
      <w:r>
        <w:rPr>
          <w:lang w:val="ru-RU"/>
        </w:rPr>
        <w:t>сятся бытовые услуги, определенные законодательством о ведении государственного информационного ресурса «Реестр бытовых услуг Республики Беларусь».</w:t>
      </w:r>
    </w:p>
    <w:p w14:paraId="17A338B2" w14:textId="77777777" w:rsidR="00000000" w:rsidRDefault="00933981">
      <w:pPr>
        <w:pStyle w:val="newncpi"/>
        <w:divId w:val="714811008"/>
        <w:rPr>
          <w:lang w:val="ru-RU"/>
        </w:rPr>
      </w:pPr>
      <w:bookmarkStart w:id="37" w:name="a383"/>
      <w:bookmarkEnd w:id="37"/>
      <w:r>
        <w:rPr>
          <w:lang w:val="ru-RU"/>
        </w:rPr>
        <w:t>Действие настоящего Положения распространяется на юридические лица, в том числе филиалы, представительства и</w:t>
      </w:r>
      <w:r>
        <w:rPr>
          <w:lang w:val="ru-RU"/>
        </w:rPr>
        <w:t xml:space="preserve"> иные обособленные подразделения юридических лиц, имеющие отдельный баланс,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</w:t>
      </w:r>
      <w:r>
        <w:rPr>
          <w:lang w:val="ru-RU"/>
        </w:rPr>
        <w:t>еления, и индивидуальных предпринимателей (далее – юридические лица и индивидуальные предприниматели).</w:t>
      </w:r>
    </w:p>
    <w:p w14:paraId="6BC2D4D6" w14:textId="77777777" w:rsidR="00000000" w:rsidRDefault="00933981">
      <w:pPr>
        <w:pStyle w:val="newncpi"/>
        <w:divId w:val="714811008"/>
        <w:rPr>
          <w:lang w:val="ru-RU"/>
        </w:rPr>
      </w:pPr>
      <w:bookmarkStart w:id="38" w:name="a349"/>
      <w:bookmarkEnd w:id="38"/>
      <w:r>
        <w:rPr>
          <w:lang w:val="ru-RU"/>
        </w:rPr>
        <w:t>Действие настоящего Положения не распространяется на Национальный банк, банки, небанковские кредитно-финансовые организации при осуществлении ими банковс</w:t>
      </w:r>
      <w:r>
        <w:rPr>
          <w:lang w:val="ru-RU"/>
        </w:rPr>
        <w:t>ких операций и операций с памятными банкнотами, памятными и слитковыми (инвестиционными) монетами, являющимися законными платежными средствами Республики Беларусь.</w:t>
      </w:r>
    </w:p>
    <w:p w14:paraId="2C6BFD38" w14:textId="77777777" w:rsidR="00000000" w:rsidRDefault="00933981">
      <w:pPr>
        <w:pStyle w:val="newncpi"/>
        <w:divId w:val="714811008"/>
        <w:rPr>
          <w:lang w:val="ru-RU"/>
        </w:rPr>
      </w:pPr>
      <w:bookmarkStart w:id="39" w:name="a395"/>
      <w:bookmarkEnd w:id="39"/>
      <w:r>
        <w:rPr>
          <w:lang w:val="ru-RU"/>
        </w:rPr>
        <w:t>Действие настоящего Положения в части необходимости использования кассового оборудования и (</w:t>
      </w:r>
      <w:r>
        <w:rPr>
          <w:lang w:val="ru-RU"/>
        </w:rPr>
        <w:t>или) платежных терминалов не распространяется на юридические лица и индивидуальных предпринимателей, которые осуществляют прием только безналичных денежных средств и (или) электронных денег в соответствии с банковским законодательством при одновременном со</w:t>
      </w:r>
      <w:r>
        <w:rPr>
          <w:lang w:val="ru-RU"/>
        </w:rPr>
        <w:t>блюдении следующих условий:</w:t>
      </w:r>
    </w:p>
    <w:p w14:paraId="45DE2157" w14:textId="77777777" w:rsidR="00000000" w:rsidRDefault="00933981">
      <w:pPr>
        <w:pStyle w:val="newncpi"/>
        <w:divId w:val="714811008"/>
        <w:rPr>
          <w:lang w:val="ru-RU"/>
        </w:rPr>
      </w:pPr>
      <w:bookmarkStart w:id="40" w:name="a405"/>
      <w:bookmarkEnd w:id="40"/>
      <w:r>
        <w:rPr>
          <w:lang w:val="ru-RU"/>
        </w:rPr>
        <w:t>прием (передача) средств платежа осуществляется без непосредственного обслуживания юридическими лицами и индивидуальными предпринимателями покупателей (потребителей), связанного с приемом средств платежа;</w:t>
      </w:r>
    </w:p>
    <w:p w14:paraId="75B1D1D5" w14:textId="77777777" w:rsidR="00000000" w:rsidRDefault="00933981">
      <w:pPr>
        <w:pStyle w:val="newncpi"/>
        <w:divId w:val="714811008"/>
        <w:rPr>
          <w:lang w:val="ru-RU"/>
        </w:rPr>
      </w:pPr>
      <w:bookmarkStart w:id="41" w:name="a393"/>
      <w:bookmarkEnd w:id="41"/>
      <w:r>
        <w:rPr>
          <w:lang w:val="ru-RU"/>
        </w:rPr>
        <w:t>прием средств платежа в</w:t>
      </w:r>
      <w:r>
        <w:rPr>
          <w:lang w:val="ru-RU"/>
        </w:rPr>
        <w:t> пользу юридических лиц и индивидуальных предпринимателей осуществляется через банки, небанковские кредитно-финансовые организации, платежных агентов, в том числе с использованием объектов программно-технической инфраструктуры для проведения расчетов посре</w:t>
      </w:r>
      <w:r>
        <w:rPr>
          <w:lang w:val="ru-RU"/>
        </w:rPr>
        <w:t>дством карточек, иными способами, включая использование QR-кодов и (или) мобильных приложений.</w:t>
      </w:r>
    </w:p>
    <w:p w14:paraId="41CBC04E" w14:textId="77777777" w:rsidR="00000000" w:rsidRDefault="00933981">
      <w:pPr>
        <w:pStyle w:val="newncpi"/>
        <w:divId w:val="714811008"/>
        <w:rPr>
          <w:lang w:val="ru-RU"/>
        </w:rPr>
      </w:pPr>
      <w:bookmarkStart w:id="42" w:name="a440"/>
      <w:bookmarkEnd w:id="42"/>
      <w:r>
        <w:rPr>
          <w:lang w:val="ru-RU"/>
        </w:rPr>
        <w:t>Действие настоящего Положения в части необходимости использования кассового оборудования и (или) платежных терминалов не распространяется на </w:t>
      </w:r>
      <w:r>
        <w:rPr>
          <w:lang w:val="ru-RU"/>
        </w:rPr>
        <w:t>юридические лица и индивидуальных предпринимателей, принимающих средства платежа с использованием QR-кодов и (или) мобильных приложений, позволяющих в соответствии с требованиями банковского законодательства сформировать платежные инструкции, при осуществл</w:t>
      </w:r>
      <w:r>
        <w:rPr>
          <w:lang w:val="ru-RU"/>
        </w:rPr>
        <w:t>ении расчетов в безналичной форме в транспортных средствах при выполнении:</w:t>
      </w:r>
    </w:p>
    <w:p w14:paraId="409D47C7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автомобильных перевозок пассажиров в регулярном сообщении;</w:t>
      </w:r>
    </w:p>
    <w:p w14:paraId="6CD7762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автомобильных перевозок пассажиров в нерегулярном сообщении (за исключением автомобильных перевозок пассажиров автомобилям</w:t>
      </w:r>
      <w:r>
        <w:rPr>
          <w:lang w:val="ru-RU"/>
        </w:rPr>
        <w:t>и-такси);</w:t>
      </w:r>
    </w:p>
    <w:p w14:paraId="20DCC6B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перевозок пассажиров городским электрическим транспортом.</w:t>
      </w:r>
    </w:p>
    <w:p w14:paraId="50BFD011" w14:textId="77777777" w:rsidR="00000000" w:rsidRDefault="00933981">
      <w:pPr>
        <w:pStyle w:val="point"/>
        <w:divId w:val="714811008"/>
        <w:rPr>
          <w:lang w:val="ru-RU"/>
        </w:rPr>
      </w:pPr>
      <w:bookmarkStart w:id="43" w:name="a265"/>
      <w:bookmarkEnd w:id="43"/>
      <w:r>
        <w:rPr>
          <w:lang w:val="ru-RU"/>
        </w:rPr>
        <w:t>2. Для целей настоящего Положения используются термины, имеющие следующие значения:</w:t>
      </w:r>
    </w:p>
    <w:p w14:paraId="699DEC7F" w14:textId="77777777" w:rsidR="00000000" w:rsidRDefault="00933981">
      <w:pPr>
        <w:pStyle w:val="newncpi"/>
        <w:divId w:val="714811008"/>
        <w:rPr>
          <w:lang w:val="ru-RU"/>
        </w:rPr>
      </w:pPr>
      <w:bookmarkStart w:id="44" w:name="a254"/>
      <w:bookmarkEnd w:id="44"/>
      <w:r>
        <w:rPr>
          <w:lang w:val="ru-RU"/>
        </w:rPr>
        <w:t>автоматический электронный аппарат, торговый автомат – электронно-механический или электронный автоматич</w:t>
      </w:r>
      <w:r>
        <w:rPr>
          <w:lang w:val="ru-RU"/>
        </w:rPr>
        <w:t>еский аппарат, обладающий функциями автоматической продажи (выдачи товаров, выполнения работ, оказания услуг без участия продавца), оснащенный одним или несколькими устройствами для приема наличных денежных средств;</w:t>
      </w:r>
    </w:p>
    <w:p w14:paraId="6A86B98C" w14:textId="370F5E43" w:rsidR="00000000" w:rsidRDefault="00933981">
      <w:pPr>
        <w:pStyle w:val="newncpi"/>
        <w:divId w:val="714811008"/>
        <w:rPr>
          <w:lang w:val="ru-RU"/>
        </w:rPr>
      </w:pPr>
      <w:bookmarkStart w:id="45" w:name="a256"/>
      <w:bookmarkEnd w:id="45"/>
      <w:r>
        <w:rPr>
          <w:lang w:val="ru-RU"/>
        </w:rPr>
        <w:t>Государственный реестр моделей (модифика</w:t>
      </w:r>
      <w:r>
        <w:rPr>
          <w:lang w:val="ru-RU"/>
        </w:rPr>
        <w:t>ций) кассовых суммирующих аппаратов и специальных компьютерных систем, используемых на территории Республики Беларусь (далее – Государственный реестр), – перечень сведений о разрешенных к использованию на территории Республики Беларусь моделях (модификация</w:t>
      </w:r>
      <w:r>
        <w:rPr>
          <w:lang w:val="ru-RU"/>
        </w:rPr>
        <w:t xml:space="preserve">х) кассовых суммирующих аппаратов, в том числе совмещенных с таксометрами, билетопечатающих машин, а также специальных компьютерных систем, используемых при проведении электронных интерактивных игр. Ведение Государственного </w:t>
      </w:r>
      <w:hyperlink r:id="rId44" w:anchor="a66" w:tooltip="+" w:history="1">
        <w:r>
          <w:rPr>
            <w:rStyle w:val="a3"/>
            <w:lang w:val="ru-RU"/>
          </w:rPr>
          <w:t>реестра</w:t>
        </w:r>
      </w:hyperlink>
      <w:r>
        <w:rPr>
          <w:lang w:val="ru-RU"/>
        </w:rPr>
        <w:t xml:space="preserve"> осуществляется Государственным комитетом по стандартизации;</w:t>
      </w:r>
    </w:p>
    <w:p w14:paraId="4D8921E6" w14:textId="77777777" w:rsidR="00000000" w:rsidRDefault="00933981">
      <w:pPr>
        <w:pStyle w:val="newncpi"/>
        <w:divId w:val="714811008"/>
        <w:rPr>
          <w:lang w:val="ru-RU"/>
        </w:rPr>
      </w:pPr>
      <w:bookmarkStart w:id="46" w:name="a262"/>
      <w:bookmarkEnd w:id="46"/>
      <w:r>
        <w:rPr>
          <w:lang w:val="ru-RU"/>
        </w:rPr>
        <w:t>дифференцированный учет – автоматизированный учет, предусматривающий наличие у юридического лица и индивидуального предпринимателя информации о наименовании, количеств</w:t>
      </w:r>
      <w:r>
        <w:rPr>
          <w:lang w:val="ru-RU"/>
        </w:rPr>
        <w:t>е и стоимости предлагаемых к реализации товаров и реализуемых товарах в торговых объектах;</w:t>
      </w:r>
    </w:p>
    <w:p w14:paraId="20E65FEE" w14:textId="4AD67281" w:rsidR="00000000" w:rsidRDefault="00933981">
      <w:pPr>
        <w:pStyle w:val="newncpi"/>
        <w:divId w:val="714811008"/>
        <w:rPr>
          <w:lang w:val="ru-RU"/>
        </w:rPr>
      </w:pPr>
      <w:bookmarkStart w:id="47" w:name="a454"/>
      <w:bookmarkEnd w:id="47"/>
      <w:r>
        <w:rPr>
          <w:lang w:val="ru-RU"/>
        </w:rPr>
        <w:t>заявитель – юридическое лицо Республики Беларусь, иностранная организация, осуществляющая деятельность в Республике Беларусь через постоянное представительство, физи</w:t>
      </w:r>
      <w:r>
        <w:rPr>
          <w:lang w:val="ru-RU"/>
        </w:rPr>
        <w:t>ческое лицо, зарегистрированное в качестве индивидуального предпринимателя в Республике Беларусь, которые осуществляют производство (разработку) или поставку на территорию Республики Беларусь кассовых суммирующих аппаратов, в том числе совмещенных с таксом</w:t>
      </w:r>
      <w:r>
        <w:rPr>
          <w:lang w:val="ru-RU"/>
        </w:rPr>
        <w:t xml:space="preserve">етрами, билетопечатающих машин и сведения о которых включены в Государственный </w:t>
      </w:r>
      <w:hyperlink r:id="rId45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;</w:t>
      </w:r>
    </w:p>
    <w:p w14:paraId="40FAEC1A" w14:textId="77777777" w:rsidR="00000000" w:rsidRDefault="00933981">
      <w:pPr>
        <w:pStyle w:val="newncpi"/>
        <w:divId w:val="714811008"/>
        <w:rPr>
          <w:lang w:val="ru-RU"/>
        </w:rPr>
      </w:pPr>
      <w:bookmarkStart w:id="48" w:name="a257"/>
      <w:bookmarkEnd w:id="48"/>
      <w:r>
        <w:rPr>
          <w:lang w:val="ru-RU"/>
        </w:rPr>
        <w:t>кассовое оборудование – кассовый суммирующий аппарат, в том числе совмещенный с таксометром, билетопечатающая машина</w:t>
      </w:r>
      <w:r>
        <w:rPr>
          <w:lang w:val="ru-RU"/>
        </w:rPr>
        <w:t>, специальная компьютерная система, программная касса;</w:t>
      </w:r>
    </w:p>
    <w:p w14:paraId="75407596" w14:textId="77777777" w:rsidR="00000000" w:rsidRDefault="00933981">
      <w:pPr>
        <w:pStyle w:val="newncpi"/>
        <w:divId w:val="714811008"/>
        <w:rPr>
          <w:lang w:val="ru-RU"/>
        </w:rPr>
      </w:pPr>
      <w:bookmarkStart w:id="49" w:name="a252"/>
      <w:bookmarkEnd w:id="49"/>
      <w:r>
        <w:rPr>
          <w:lang w:val="ru-RU"/>
        </w:rPr>
        <w:t>платежный документ – документ, формируемый кассовым оборудованием, в том числе находящимся в составе другого оборудования (в составе автоматических электронных аппаратов, торговых автоматов), специальн</w:t>
      </w:r>
      <w:r>
        <w:rPr>
          <w:lang w:val="ru-RU"/>
        </w:rPr>
        <w:t>ой компьютерной кассовой системой (далее – СККС) и (или) платежным терминалом, подтверждающий прием денежных средств;</w:t>
      </w:r>
    </w:p>
    <w:p w14:paraId="44EBFB05" w14:textId="77777777" w:rsidR="00000000" w:rsidRDefault="00933981">
      <w:pPr>
        <w:pStyle w:val="newncpi"/>
        <w:divId w:val="714811008"/>
        <w:rPr>
          <w:lang w:val="ru-RU"/>
        </w:rPr>
      </w:pPr>
      <w:bookmarkStart w:id="50" w:name="a263"/>
      <w:bookmarkEnd w:id="50"/>
      <w:r>
        <w:rPr>
          <w:lang w:val="ru-RU"/>
        </w:rPr>
        <w:t>программная касса – специализированное программное обеспечение, предназначенное для выполнения кассовых операций при продаже товаров, выпо</w:t>
      </w:r>
      <w:r>
        <w:rPr>
          <w:lang w:val="ru-RU"/>
        </w:rPr>
        <w:t>лнении работ, оказании услуг;</w:t>
      </w:r>
    </w:p>
    <w:p w14:paraId="2C09CEA7" w14:textId="77777777" w:rsidR="00000000" w:rsidRDefault="00933981">
      <w:pPr>
        <w:pStyle w:val="newncpi"/>
        <w:divId w:val="714811008"/>
        <w:rPr>
          <w:lang w:val="ru-RU"/>
        </w:rPr>
      </w:pPr>
      <w:bookmarkStart w:id="51" w:name="a264"/>
      <w:bookmarkEnd w:id="51"/>
      <w:r>
        <w:rPr>
          <w:lang w:val="ru-RU"/>
        </w:rPr>
        <w:t>программная кассовая система – комплекс, включающий программные кассы, программно-аппаратные средства оператора программной кассовой системы и иные элементы, предназначенные для учета кассовых операций и взаимодействия с систе</w:t>
      </w:r>
      <w:r>
        <w:rPr>
          <w:lang w:val="ru-RU"/>
        </w:rPr>
        <w:t>мой контроля кассового оборудования;</w:t>
      </w:r>
    </w:p>
    <w:p w14:paraId="0F499C5C" w14:textId="77777777" w:rsidR="00000000" w:rsidRDefault="00933981">
      <w:pPr>
        <w:pStyle w:val="newncpi"/>
        <w:divId w:val="714811008"/>
        <w:rPr>
          <w:lang w:val="ru-RU"/>
        </w:rPr>
      </w:pPr>
      <w:bookmarkStart w:id="52" w:name="a260"/>
      <w:bookmarkEnd w:id="52"/>
      <w:r>
        <w:rPr>
          <w:lang w:val="ru-RU"/>
        </w:rPr>
        <w:t>проездной документ (билет) – документ, удостоверяющий заключение договора перевозки и подтверждающий оплату за оказание услуг по перевозке пассажиров и багажа;</w:t>
      </w:r>
    </w:p>
    <w:p w14:paraId="16003809" w14:textId="77777777" w:rsidR="00000000" w:rsidRDefault="00933981">
      <w:pPr>
        <w:pStyle w:val="newncpi"/>
        <w:divId w:val="714811008"/>
        <w:rPr>
          <w:lang w:val="ru-RU"/>
        </w:rPr>
      </w:pPr>
      <w:bookmarkStart w:id="53" w:name="a261"/>
      <w:bookmarkEnd w:id="53"/>
      <w:r>
        <w:rPr>
          <w:lang w:val="ru-RU"/>
        </w:rPr>
        <w:t>система контроля кассового оборудования (далее – СККО) – пр</w:t>
      </w:r>
      <w:r>
        <w:rPr>
          <w:lang w:val="ru-RU"/>
        </w:rPr>
        <w:t>ограммно-аппаратный комплекс, взаимодействующий с кассовым оборудованием с установленным средством контроля налоговых органов и программными кассовыми системами, обеспечивающий учет, сбор, хранение, обработку и предоставление информации о кассовых операция</w:t>
      </w:r>
      <w:r>
        <w:rPr>
          <w:lang w:val="ru-RU"/>
        </w:rPr>
        <w:t>х;</w:t>
      </w:r>
    </w:p>
    <w:p w14:paraId="2172771B" w14:textId="77777777" w:rsidR="00000000" w:rsidRDefault="00933981">
      <w:pPr>
        <w:pStyle w:val="newncpi"/>
        <w:divId w:val="714811008"/>
        <w:rPr>
          <w:lang w:val="ru-RU"/>
        </w:rPr>
      </w:pPr>
      <w:bookmarkStart w:id="54" w:name="a371"/>
      <w:bookmarkEnd w:id="54"/>
      <w:r>
        <w:rPr>
          <w:lang w:val="ru-RU"/>
        </w:rPr>
        <w:t>средства платежа – наличные и безналичные денежные средства, электронные деньги;</w:t>
      </w:r>
    </w:p>
    <w:p w14:paraId="3F500560" w14:textId="77777777" w:rsidR="00000000" w:rsidRDefault="00933981">
      <w:pPr>
        <w:pStyle w:val="newncpi"/>
        <w:divId w:val="714811008"/>
        <w:rPr>
          <w:lang w:val="ru-RU"/>
        </w:rPr>
      </w:pPr>
      <w:bookmarkStart w:id="55" w:name="a255"/>
      <w:bookmarkEnd w:id="55"/>
      <w:r>
        <w:rPr>
          <w:lang w:val="ru-RU"/>
        </w:rPr>
        <w:t>средство контроля – рельефные голограммы на самоклеящейся основе, предназначенные для установки на кассовые суммирующие аппараты, в том числе совмещенные с таксометрами, би</w:t>
      </w:r>
      <w:r>
        <w:rPr>
          <w:lang w:val="ru-RU"/>
        </w:rPr>
        <w:t>летопечатающие машины;</w:t>
      </w:r>
    </w:p>
    <w:p w14:paraId="7BEB010C" w14:textId="77777777" w:rsidR="00000000" w:rsidRDefault="00933981">
      <w:pPr>
        <w:pStyle w:val="newncpi"/>
        <w:divId w:val="714811008"/>
        <w:rPr>
          <w:lang w:val="ru-RU"/>
        </w:rPr>
      </w:pPr>
      <w:bookmarkStart w:id="56" w:name="a258"/>
      <w:bookmarkEnd w:id="56"/>
      <w:r>
        <w:rPr>
          <w:lang w:val="ru-RU"/>
        </w:rPr>
        <w:t>средство контроля налоговых органов – специальное электронное устройство для сбора, обработки и передачи информации о денежном обороте посредством сотовой подвижной электросвязи в центр обработки данных СККО;</w:t>
      </w:r>
    </w:p>
    <w:p w14:paraId="01942D03" w14:textId="400826F5" w:rsidR="00000000" w:rsidRDefault="00933981">
      <w:pPr>
        <w:pStyle w:val="newncpi"/>
        <w:divId w:val="714811008"/>
        <w:rPr>
          <w:lang w:val="ru-RU"/>
        </w:rPr>
      </w:pPr>
      <w:bookmarkStart w:id="57" w:name="a442"/>
      <w:bookmarkEnd w:id="57"/>
      <w:r>
        <w:rPr>
          <w:lang w:val="ru-RU"/>
        </w:rPr>
        <w:t>центр технического обслу</w:t>
      </w:r>
      <w:r>
        <w:rPr>
          <w:lang w:val="ru-RU"/>
        </w:rPr>
        <w:t>живания и ремонта кассовых суммирующих аппаратов, в том числе совмещенных с таксометрами, билетопечатающих машин (далее – центр технического обслуживания) – юридическое лицо или индивидуальный предприниматель, которые заключили договор с заявителем на оказ</w:t>
      </w:r>
      <w:r>
        <w:rPr>
          <w:lang w:val="ru-RU"/>
        </w:rPr>
        <w:t xml:space="preserve">ание услуг по техническому обслуживанию и ремонту кассовых суммирующих аппаратов, в том числе совмещенных с таксометрами, билетопечатающих машин и сведения о которых включены в Государственный </w:t>
      </w:r>
      <w:hyperlink r:id="rId46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;</w:t>
      </w:r>
    </w:p>
    <w:p w14:paraId="2C8F851D" w14:textId="77777777" w:rsidR="00000000" w:rsidRDefault="00933981">
      <w:pPr>
        <w:pStyle w:val="newncpi"/>
        <w:divId w:val="714811008"/>
        <w:rPr>
          <w:lang w:val="ru-RU"/>
        </w:rPr>
      </w:pPr>
      <w:bookmarkStart w:id="58" w:name="a372"/>
      <w:bookmarkEnd w:id="58"/>
      <w:r>
        <w:rPr>
          <w:lang w:val="ru-RU"/>
        </w:rPr>
        <w:t>QR</w:t>
      </w:r>
      <w:r>
        <w:rPr>
          <w:lang w:val="ru-RU"/>
        </w:rPr>
        <w:t>-код – двумерная оптическая метка, содержащая закодированную информацию, используемую при проведении расчетов в безналичной форме в соответствии с банковским законодательством.</w:t>
      </w:r>
    </w:p>
    <w:p w14:paraId="18F265C8" w14:textId="44F48331" w:rsidR="00000000" w:rsidRDefault="00933981">
      <w:pPr>
        <w:pStyle w:val="point"/>
        <w:divId w:val="714811008"/>
        <w:rPr>
          <w:lang w:val="ru-RU"/>
        </w:rPr>
      </w:pPr>
      <w:bookmarkStart w:id="59" w:name="a384"/>
      <w:bookmarkEnd w:id="59"/>
      <w:r>
        <w:rPr>
          <w:lang w:val="ru-RU"/>
        </w:rPr>
        <w:t>3. При осуществлении деятельности в сфере игорного бизнеса прием средств платеж</w:t>
      </w:r>
      <w:r>
        <w:rPr>
          <w:lang w:val="ru-RU"/>
        </w:rPr>
        <w:t xml:space="preserve">а от участников азартных игр для участия в таких играх производится с использованием СККС. Использование СККС осуществляется в порядке, установленном </w:t>
      </w:r>
      <w:hyperlink r:id="rId47" w:anchor="a4" w:tooltip="+" w:history="1">
        <w:r>
          <w:rPr>
            <w:rStyle w:val="a3"/>
            <w:lang w:val="ru-RU"/>
          </w:rPr>
          <w:t>постановлением</w:t>
        </w:r>
      </w:hyperlink>
      <w:r>
        <w:rPr>
          <w:lang w:val="ru-RU"/>
        </w:rPr>
        <w:t xml:space="preserve"> Совета Министров Республики Беларусь от </w:t>
      </w:r>
      <w:r>
        <w:rPr>
          <w:lang w:val="ru-RU"/>
        </w:rPr>
        <w:t>18 февраля 2011 г. № 211 «О некоторых мерах по реализации Указа Президента Республики Беларусь от 19 ноября 2010 г. № 599».</w:t>
      </w:r>
    </w:p>
    <w:p w14:paraId="26376A22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00"/>
      </w:tblGrid>
      <w:tr w:rsidR="00000000" w14:paraId="7D436BE9" w14:textId="77777777">
        <w:trPr>
          <w:divId w:val="71481100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F6C96" w14:textId="77777777" w:rsidR="00000000" w:rsidRDefault="009339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AC9079D" wp14:editId="1D35FBFC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A258A9A" w14:textId="77777777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2D42F87C" w14:textId="35B3DE0D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использов</w:t>
            </w:r>
            <w:r>
              <w:rPr>
                <w:sz w:val="22"/>
                <w:szCs w:val="22"/>
              </w:rPr>
              <w:t>ании СККС юридическими лицами Республики Беларусь, осуществляющими деятельность по содержанию виртуальных игорных заведений, а также постановке на учет в СККС мониторинговым центром объектов налогообложения налогом на игорный бизнес каждого вида с 1 апреля</w:t>
            </w:r>
            <w:r>
              <w:rPr>
                <w:sz w:val="22"/>
                <w:szCs w:val="22"/>
              </w:rPr>
              <w:t xml:space="preserve"> 2019 г. см.</w:t>
            </w:r>
            <w:r>
              <w:rPr>
                <w:sz w:val="22"/>
                <w:szCs w:val="22"/>
              </w:rPr>
              <w:t> </w:t>
            </w:r>
            <w:hyperlink r:id="rId48" w:anchor="a1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07.08.2018 № 305.</w:t>
            </w:r>
          </w:p>
        </w:tc>
      </w:tr>
    </w:tbl>
    <w:p w14:paraId="1E8FB2B2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p w14:paraId="09C7239E" w14:textId="77777777" w:rsidR="00000000" w:rsidRDefault="00933981">
      <w:pPr>
        <w:pStyle w:val="point"/>
        <w:divId w:val="714811008"/>
        <w:rPr>
          <w:lang w:val="ru-RU"/>
        </w:rPr>
      </w:pPr>
      <w:bookmarkStart w:id="60" w:name="a297"/>
      <w:bookmarkEnd w:id="60"/>
      <w:r>
        <w:rPr>
          <w:lang w:val="ru-RU"/>
        </w:rPr>
        <w:t>4. При приеме денежных средств кассир:</w:t>
      </w:r>
    </w:p>
    <w:p w14:paraId="37AE2CC8" w14:textId="77777777" w:rsidR="00000000" w:rsidRDefault="00933981">
      <w:pPr>
        <w:pStyle w:val="newncpi"/>
        <w:divId w:val="714811008"/>
        <w:rPr>
          <w:lang w:val="ru-RU"/>
        </w:rPr>
      </w:pPr>
      <w:bookmarkStart w:id="61" w:name="a361"/>
      <w:bookmarkEnd w:id="61"/>
      <w:r>
        <w:rPr>
          <w:lang w:val="ru-RU"/>
        </w:rPr>
        <w:t>проводит с использованием кассового оборудования суммы принятых денежных средств;</w:t>
      </w:r>
    </w:p>
    <w:p w14:paraId="2FF8B9F7" w14:textId="77777777" w:rsidR="00000000" w:rsidRDefault="00933981">
      <w:pPr>
        <w:pStyle w:val="newncpi"/>
        <w:divId w:val="714811008"/>
        <w:rPr>
          <w:lang w:val="ru-RU"/>
        </w:rPr>
      </w:pPr>
      <w:bookmarkStart w:id="62" w:name="a359"/>
      <w:bookmarkEnd w:id="62"/>
      <w:r>
        <w:rPr>
          <w:lang w:val="ru-RU"/>
        </w:rPr>
        <w:t>выдает покупателю (потребителю) платежный документ, подтверждающий оплату товара (работы, услуги);</w:t>
      </w:r>
    </w:p>
    <w:p w14:paraId="7403133E" w14:textId="77777777" w:rsidR="00000000" w:rsidRDefault="00933981">
      <w:pPr>
        <w:pStyle w:val="newncpi"/>
        <w:divId w:val="714811008"/>
        <w:rPr>
          <w:lang w:val="ru-RU"/>
        </w:rPr>
      </w:pPr>
      <w:bookmarkStart w:id="63" w:name="a370"/>
      <w:bookmarkEnd w:id="63"/>
      <w:r>
        <w:rPr>
          <w:lang w:val="ru-RU"/>
        </w:rPr>
        <w:t>помещает полученные от покупателя наличные денежные средства в ящик для ден</w:t>
      </w:r>
      <w:r>
        <w:rPr>
          <w:lang w:val="ru-RU"/>
        </w:rPr>
        <w:t>ег кассового оборудования (при его наличии) или иное место аналогичного назначения (далее – ящик для денег).</w:t>
      </w:r>
    </w:p>
    <w:p w14:paraId="35061B8C" w14:textId="77777777" w:rsidR="00000000" w:rsidRDefault="00933981">
      <w:pPr>
        <w:pStyle w:val="newncpi"/>
        <w:divId w:val="714811008"/>
        <w:rPr>
          <w:lang w:val="ru-RU"/>
        </w:rPr>
      </w:pPr>
      <w:bookmarkStart w:id="64" w:name="a398"/>
      <w:bookmarkEnd w:id="64"/>
      <w:r>
        <w:rPr>
          <w:lang w:val="ru-RU"/>
        </w:rPr>
        <w:t>Не допускается хранить в ящике для денег наличные денежные средства, не учтенные через кассовое оборудование, кроме полученных перед началом работы</w:t>
      </w:r>
      <w:r>
        <w:rPr>
          <w:lang w:val="ru-RU"/>
        </w:rPr>
        <w:t xml:space="preserve"> (смены) для расходных операций и отраженных в порядке, установленном настоящим Положением.</w:t>
      </w:r>
    </w:p>
    <w:p w14:paraId="465BA499" w14:textId="77777777" w:rsidR="00000000" w:rsidRDefault="00933981">
      <w:pPr>
        <w:pStyle w:val="newncpi"/>
        <w:divId w:val="714811008"/>
        <w:rPr>
          <w:lang w:val="ru-RU"/>
        </w:rPr>
      </w:pPr>
      <w:bookmarkStart w:id="65" w:name="a329"/>
      <w:bookmarkEnd w:id="65"/>
      <w:r>
        <w:rPr>
          <w:lang w:val="ru-RU"/>
        </w:rPr>
        <w:t>Прием денежных средств осуществляется с использованием:</w:t>
      </w:r>
    </w:p>
    <w:p w14:paraId="44C65A26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кассового суммирующего аппарата, в том числе совмещенного с таксометром, билетопечатающей машины в соответст</w:t>
      </w:r>
      <w:r>
        <w:rPr>
          <w:lang w:val="ru-RU"/>
        </w:rPr>
        <w:t>вии с эксплуатационной документацией на кассовый суммирующий аппарат, в том числе совмещенный с таксометром, билетопечатающую машину (далее – эксплуатационная документация);</w:t>
      </w:r>
    </w:p>
    <w:p w14:paraId="087D321C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программной кассы в соответствии с руководством пользователя на программную кассу </w:t>
      </w:r>
      <w:r>
        <w:rPr>
          <w:lang w:val="ru-RU"/>
        </w:rPr>
        <w:t>(далее – руководство пользователя).</w:t>
      </w:r>
    </w:p>
    <w:p w14:paraId="45F80888" w14:textId="77777777" w:rsidR="00000000" w:rsidRDefault="00933981">
      <w:pPr>
        <w:pStyle w:val="newncpi"/>
        <w:divId w:val="714811008"/>
        <w:rPr>
          <w:lang w:val="ru-RU"/>
        </w:rPr>
      </w:pPr>
      <w:bookmarkStart w:id="66" w:name="a273"/>
      <w:bookmarkEnd w:id="66"/>
      <w:r>
        <w:rPr>
          <w:lang w:val="ru-RU"/>
        </w:rPr>
        <w:t>При оплате товара (работы, услуги) посредством подарочного сертификата, абонемента, иного документа на предъявителя, удостоверяющего право лица, его представившего, на получение товаров (работ, услуг) на сумму, эквивален</w:t>
      </w:r>
      <w:r>
        <w:rPr>
          <w:lang w:val="ru-RU"/>
        </w:rPr>
        <w:t>тную номиналу этого документа, расчеты проводятся с использованием кассового оборудования с указанием признаков такой оплаты.</w:t>
      </w:r>
    </w:p>
    <w:p w14:paraId="576C1143" w14:textId="77777777" w:rsidR="00000000" w:rsidRDefault="00933981">
      <w:pPr>
        <w:pStyle w:val="newncpi"/>
        <w:divId w:val="714811008"/>
        <w:rPr>
          <w:lang w:val="ru-RU"/>
        </w:rPr>
      </w:pPr>
      <w:bookmarkStart w:id="67" w:name="a455"/>
      <w:bookmarkEnd w:id="67"/>
      <w:r>
        <w:rPr>
          <w:lang w:val="ru-RU"/>
        </w:rPr>
        <w:t>В случае ошибок, допущенных кассиром при вводе суммы денежных средств в сформированном платежном документе, использование (погашен</w:t>
      </w:r>
      <w:r>
        <w:rPr>
          <w:lang w:val="ru-RU"/>
        </w:rPr>
        <w:t xml:space="preserve">ие) в течение рабочего дня (смены) этого платежного документа запрещается. В конце рабочего дня (смены) составляется реестр ошибочно сформированных платежных документов кассового оборудования по форме согласно </w:t>
      </w:r>
      <w:hyperlink w:anchor="a415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>, к которому прилагаются ошибочно сформированные платежные документы.</w:t>
      </w:r>
    </w:p>
    <w:p w14:paraId="67DF1898" w14:textId="77777777" w:rsidR="00000000" w:rsidRDefault="00933981">
      <w:pPr>
        <w:pStyle w:val="point"/>
        <w:divId w:val="714811008"/>
        <w:rPr>
          <w:lang w:val="ru-RU"/>
        </w:rPr>
      </w:pPr>
      <w:bookmarkStart w:id="68" w:name="a375"/>
      <w:bookmarkEnd w:id="68"/>
      <w:r>
        <w:rPr>
          <w:lang w:val="ru-RU"/>
        </w:rPr>
        <w:t>5. На кассовом суммирующем аппарате, в том числе совмещенном с таксометром, билетопечатающей машине с установленным средством контроля налоговых органов, а также на программной</w:t>
      </w:r>
      <w:r>
        <w:rPr>
          <w:lang w:val="ru-RU"/>
        </w:rPr>
        <w:t xml:space="preserve"> кассе кассир в дни использования указанного оборудования выполняет:</w:t>
      </w:r>
    </w:p>
    <w:p w14:paraId="74BF7694" w14:textId="77777777" w:rsidR="00000000" w:rsidRDefault="00933981">
      <w:pPr>
        <w:pStyle w:val="newncpi"/>
        <w:divId w:val="714811008"/>
        <w:rPr>
          <w:lang w:val="ru-RU"/>
        </w:rPr>
      </w:pPr>
      <w:bookmarkStart w:id="69" w:name="a380"/>
      <w:bookmarkEnd w:id="69"/>
      <w:r>
        <w:rPr>
          <w:lang w:val="ru-RU"/>
        </w:rPr>
        <w:t>в начале рабочего дня (после открытия смены) операцию регистрации внесения наличных денежных средств, полученных перед началом работы (смены), в ящик для денег. При необходимости внесения</w:t>
      </w:r>
      <w:r>
        <w:rPr>
          <w:lang w:val="ru-RU"/>
        </w:rPr>
        <w:t xml:space="preserve"> в течение рабочего дня (смены) наличных денежных средств, за исключением наличных денежных средств, указанных в </w:t>
      </w:r>
      <w:hyperlink w:anchor="a370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части первой пункта 4 настоящего Положения, в ящик для денег – операцию регистрации внесения</w:t>
      </w:r>
      <w:r>
        <w:rPr>
          <w:lang w:val="ru-RU"/>
        </w:rPr>
        <w:t xml:space="preserve"> наличных денежных средств в ящик для денег;</w:t>
      </w:r>
    </w:p>
    <w:p w14:paraId="7034F32A" w14:textId="77777777" w:rsidR="00000000" w:rsidRDefault="00933981">
      <w:pPr>
        <w:pStyle w:val="newncpi"/>
        <w:divId w:val="714811008"/>
        <w:rPr>
          <w:lang w:val="ru-RU"/>
        </w:rPr>
      </w:pPr>
      <w:bookmarkStart w:id="70" w:name="a392"/>
      <w:bookmarkEnd w:id="70"/>
      <w:r>
        <w:rPr>
          <w:lang w:val="ru-RU"/>
        </w:rPr>
        <w:t>при изъятии сумм наличных денежных средств из ящика для денег, за исключением выдачи сдачи, размена денег, возврата покупателю (потребителю) денежных средств, уплаченных за товар (работу, услугу), до закрытия см</w:t>
      </w:r>
      <w:r>
        <w:rPr>
          <w:lang w:val="ru-RU"/>
        </w:rPr>
        <w:t>ены операцию регистрации изъятия суммы наличных денежных средств из ящика для денег;</w:t>
      </w:r>
    </w:p>
    <w:p w14:paraId="3A618593" w14:textId="77777777" w:rsidR="00000000" w:rsidRDefault="00933981">
      <w:pPr>
        <w:pStyle w:val="newncpi"/>
        <w:divId w:val="714811008"/>
        <w:rPr>
          <w:lang w:val="ru-RU"/>
        </w:rPr>
      </w:pPr>
      <w:bookmarkStart w:id="71" w:name="a469"/>
      <w:bookmarkEnd w:id="71"/>
      <w:r>
        <w:rPr>
          <w:lang w:val="ru-RU"/>
        </w:rPr>
        <w:t>при возврате покупателю (потребителю) денежных средств, уплаченных за товар (работу, услугу), операцию регистрации факта возврата денежных средств и выдает покупателю (пот</w:t>
      </w:r>
      <w:r>
        <w:rPr>
          <w:lang w:val="ru-RU"/>
        </w:rPr>
        <w:t>ребителю) сформированный на кассовом оборудовании документ, подтверждающий совершение операции регистрации факта возврата денежных средств;</w:t>
      </w:r>
    </w:p>
    <w:p w14:paraId="4A4E20DC" w14:textId="77777777" w:rsidR="00000000" w:rsidRDefault="00933981">
      <w:pPr>
        <w:pStyle w:val="newncpi"/>
        <w:divId w:val="714811008"/>
        <w:rPr>
          <w:lang w:val="ru-RU"/>
        </w:rPr>
      </w:pPr>
      <w:bookmarkStart w:id="72" w:name="a477"/>
      <w:bookmarkEnd w:id="72"/>
      <w:r>
        <w:rPr>
          <w:lang w:val="ru-RU"/>
        </w:rPr>
        <w:t>в случае допущенных ошибок при вводе суммы денежных средств в сформированном платежном документе операцию по регистр</w:t>
      </w:r>
      <w:r>
        <w:rPr>
          <w:lang w:val="ru-RU"/>
        </w:rPr>
        <w:t>ации аннулирования ошибочно сформированного платежного документа.</w:t>
      </w:r>
    </w:p>
    <w:p w14:paraId="324F6433" w14:textId="77777777" w:rsidR="00000000" w:rsidRDefault="00933981">
      <w:pPr>
        <w:pStyle w:val="point"/>
        <w:divId w:val="714811008"/>
        <w:rPr>
          <w:lang w:val="ru-RU"/>
        </w:rPr>
      </w:pPr>
      <w:bookmarkStart w:id="73" w:name="a369"/>
      <w:bookmarkEnd w:id="73"/>
      <w:r>
        <w:rPr>
          <w:lang w:val="ru-RU"/>
        </w:rPr>
        <w:t>5</w:t>
      </w:r>
      <w:r>
        <w:rPr>
          <w:vertAlign w:val="superscript"/>
          <w:lang w:val="ru-RU"/>
        </w:rPr>
        <w:t>1</w:t>
      </w:r>
      <w:r>
        <w:rPr>
          <w:lang w:val="ru-RU"/>
        </w:rPr>
        <w:t>. При включении в договоры между юридическими лицами, индивидуальными предпринимателями и банками-эквайерами положений, предусматривающих порядок и условия выдачи от имени и по поручению б</w:t>
      </w:r>
      <w:r>
        <w:rPr>
          <w:lang w:val="ru-RU"/>
        </w:rPr>
        <w:t>анков-эквайеров наличных денежных средств в белорусских рублях держателям карточек через используемое этими юридическими лицами, индивидуальными предпринимателями кассовое оборудование, подключенное к СККО, кассир при проведении операции по выдаче держател</w:t>
      </w:r>
      <w:r>
        <w:rPr>
          <w:lang w:val="ru-RU"/>
        </w:rPr>
        <w:t>ю карточки наличных денежных средств:</w:t>
      </w:r>
    </w:p>
    <w:p w14:paraId="2AC3CEEC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регистрирует на платежном терминале операцию выдачи наличных денежных средств держателю карточки в соответствии с требованиями, установленными банком-эквайером с соблюдением банковского законодательства;</w:t>
      </w:r>
    </w:p>
    <w:p w14:paraId="34E5F7C5" w14:textId="77777777" w:rsidR="00000000" w:rsidRDefault="00933981">
      <w:pPr>
        <w:pStyle w:val="newncpi"/>
        <w:divId w:val="714811008"/>
        <w:rPr>
          <w:lang w:val="ru-RU"/>
        </w:rPr>
      </w:pPr>
      <w:bookmarkStart w:id="74" w:name="a390"/>
      <w:bookmarkEnd w:id="74"/>
      <w:r>
        <w:rPr>
          <w:lang w:val="ru-RU"/>
        </w:rPr>
        <w:t>с использовани</w:t>
      </w:r>
      <w:r>
        <w:rPr>
          <w:lang w:val="ru-RU"/>
        </w:rPr>
        <w:t>ем кассового оборудования, подключенного к СККО, проводит в безналичной форме сумму денежных средств, подлежащую выдаче держателю карточки, и выдает держателю карточки платежный документ, подтверждающий эту операцию;</w:t>
      </w:r>
    </w:p>
    <w:p w14:paraId="755F17B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 использованием кассового оборудования</w:t>
      </w:r>
      <w:r>
        <w:rPr>
          <w:lang w:val="ru-RU"/>
        </w:rPr>
        <w:t>, подключенного к СККО, выполняет операцию регистрации факта возврата денежных средств и выдает держателю карточки сумму наличных денежных средств в белорусских рублях, соответствующую сумме, указанной в </w:t>
      </w:r>
      <w:hyperlink w:anchor="a390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нас</w:t>
      </w:r>
      <w:r>
        <w:rPr>
          <w:lang w:val="ru-RU"/>
        </w:rPr>
        <w:t>тоящего пункта.</w:t>
      </w:r>
    </w:p>
    <w:p w14:paraId="5C1D5E1C" w14:textId="77777777" w:rsidR="00000000" w:rsidRDefault="00933981">
      <w:pPr>
        <w:pStyle w:val="newncpi"/>
        <w:divId w:val="714811008"/>
        <w:rPr>
          <w:lang w:val="ru-RU"/>
        </w:rPr>
      </w:pPr>
      <w:bookmarkStart w:id="75" w:name="a396"/>
      <w:bookmarkEnd w:id="75"/>
      <w:r>
        <w:rPr>
          <w:lang w:val="ru-RU"/>
        </w:rPr>
        <w:t>Сумма наличных денежных средств, подлежащая выдаче держателю карточки в рамках одной операции, может составлять не более 5 базовых величин включительно.</w:t>
      </w:r>
    </w:p>
    <w:p w14:paraId="6DB02C9D" w14:textId="77777777" w:rsidR="00000000" w:rsidRDefault="00933981">
      <w:pPr>
        <w:pStyle w:val="point"/>
        <w:divId w:val="714811008"/>
        <w:rPr>
          <w:lang w:val="ru-RU"/>
        </w:rPr>
      </w:pPr>
      <w:bookmarkStart w:id="76" w:name="a413"/>
      <w:bookmarkEnd w:id="76"/>
      <w:r>
        <w:rPr>
          <w:lang w:val="ru-RU"/>
        </w:rPr>
        <w:t>6. По окончании рабочего дня (смены), а также по требованию должностного лица контролир</w:t>
      </w:r>
      <w:r>
        <w:rPr>
          <w:lang w:val="ru-RU"/>
        </w:rPr>
        <w:t>ующего (надзорного) органа на момент проведения проверки кассир выводит в соответствии с эксплуатационной документацией, руководством пользователя суточный (сменный) отчет (Z-отчет).</w:t>
      </w:r>
    </w:p>
    <w:p w14:paraId="1AAC7813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Требование, указанное в </w:t>
      </w:r>
      <w:hyperlink w:anchor="a41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</w:t>
      </w:r>
      <w:r>
        <w:rPr>
          <w:lang w:val="ru-RU"/>
        </w:rPr>
        <w:t>стоящего пункта, не распространяется на кассовый суммирующий аппарат, встраиваемый в автоматические электронные аппараты, торговые автоматы.</w:t>
      </w:r>
    </w:p>
    <w:p w14:paraId="65874040" w14:textId="77777777" w:rsidR="00000000" w:rsidRDefault="00933981">
      <w:pPr>
        <w:pStyle w:val="point"/>
        <w:divId w:val="714811008"/>
        <w:rPr>
          <w:lang w:val="ru-RU"/>
        </w:rPr>
      </w:pPr>
      <w:bookmarkStart w:id="77" w:name="a449"/>
      <w:bookmarkEnd w:id="77"/>
      <w:r>
        <w:rPr>
          <w:lang w:val="ru-RU"/>
        </w:rPr>
        <w:t>7. Суточные (сменные) отчеты (Z-отчеты) хранятся в течение 12 месяцев со дня их формирования.</w:t>
      </w:r>
    </w:p>
    <w:p w14:paraId="10B8BECE" w14:textId="77777777" w:rsidR="00000000" w:rsidRDefault="00933981">
      <w:pPr>
        <w:pStyle w:val="point"/>
        <w:divId w:val="714811008"/>
        <w:rPr>
          <w:lang w:val="ru-RU"/>
        </w:rPr>
      </w:pPr>
      <w:bookmarkStart w:id="78" w:name="a439"/>
      <w:bookmarkEnd w:id="78"/>
      <w:r>
        <w:rPr>
          <w:lang w:val="ru-RU"/>
        </w:rPr>
        <w:t>8. </w:t>
      </w:r>
      <w:r>
        <w:rPr>
          <w:lang w:val="ru-RU"/>
        </w:rPr>
        <w:t>В случае обнаружения несоответствия информации о сумме денежных средств, отраженных в суточном (сменном) отчете (Z-отчете), с информацией о сумме денежных средств за этот рабочий день (смену), отраженной в СККО, юридические лица и индивидуальные предприним</w:t>
      </w:r>
      <w:r>
        <w:rPr>
          <w:lang w:val="ru-RU"/>
        </w:rPr>
        <w:t>атели в соответствии с заключенными ими гражданско-правовыми договорами на регистрацию и информационное обслуживание кассового оборудования в СККО не позднее следующего рабочего дня уведомляют об этом республиканское унитарное предприятие «Информационно-из</w:t>
      </w:r>
      <w:r>
        <w:rPr>
          <w:lang w:val="ru-RU"/>
        </w:rPr>
        <w:t>дательский центр по налогам и сборам».</w:t>
      </w:r>
    </w:p>
    <w:p w14:paraId="1A7C995D" w14:textId="77777777" w:rsidR="00000000" w:rsidRDefault="00933981">
      <w:pPr>
        <w:pStyle w:val="point"/>
        <w:divId w:val="714811008"/>
        <w:rPr>
          <w:lang w:val="ru-RU"/>
        </w:rPr>
      </w:pPr>
      <w:bookmarkStart w:id="79" w:name="a275"/>
      <w:bookmarkEnd w:id="79"/>
      <w:r>
        <w:rPr>
          <w:lang w:val="ru-RU"/>
        </w:rPr>
        <w:t>9. В случае обнаружения неисправности кассового оборудования или повреждения установленного средства контроля юридические лица и индивидуальные предприниматели прекращают его использование.</w:t>
      </w:r>
    </w:p>
    <w:p w14:paraId="391444ED" w14:textId="77777777" w:rsidR="00000000" w:rsidRDefault="00933981">
      <w:pPr>
        <w:pStyle w:val="newncpi"/>
        <w:divId w:val="714811008"/>
        <w:rPr>
          <w:lang w:val="ru-RU"/>
        </w:rPr>
      </w:pPr>
      <w:bookmarkStart w:id="80" w:name="a476"/>
      <w:bookmarkEnd w:id="80"/>
      <w:r>
        <w:rPr>
          <w:lang w:val="ru-RU"/>
        </w:rPr>
        <w:t xml:space="preserve">Кассир оформляет окончание </w:t>
      </w:r>
      <w:r>
        <w:rPr>
          <w:lang w:val="ru-RU"/>
        </w:rPr>
        <w:t>работы (смены) в порядке, установленном в </w:t>
      </w:r>
      <w:hyperlink w:anchor="a413" w:tooltip="+" w:history="1">
        <w:r>
          <w:rPr>
            <w:rStyle w:val="a3"/>
            <w:lang w:val="ru-RU"/>
          </w:rPr>
          <w:t>пункте 6</w:t>
        </w:r>
      </w:hyperlink>
      <w:r>
        <w:rPr>
          <w:lang w:val="ru-RU"/>
        </w:rPr>
        <w:t xml:space="preserve"> настоящего Положения. При невозможности снятия суточного (сменного) отчета (Z-отчета) составляется акт о неисправности кассового оборудования, в котором указывается сумма </w:t>
      </w:r>
      <w:r>
        <w:rPr>
          <w:lang w:val="ru-RU"/>
        </w:rPr>
        <w:t>денежных средств, принятых с использованием этого кассового оборудования за данный рабочий день (смену) до обнаружения его неисправности.</w:t>
      </w:r>
    </w:p>
    <w:p w14:paraId="59A4FE28" w14:textId="77777777" w:rsidR="00000000" w:rsidRDefault="00933981">
      <w:pPr>
        <w:pStyle w:val="point"/>
        <w:divId w:val="714811008"/>
        <w:rPr>
          <w:lang w:val="ru-RU"/>
        </w:rPr>
      </w:pPr>
      <w:bookmarkStart w:id="81" w:name="a436"/>
      <w:bookmarkEnd w:id="81"/>
      <w:r>
        <w:rPr>
          <w:lang w:val="ru-RU"/>
        </w:rPr>
        <w:t>10. Юридические лица и индивидуальные предприниматели, осуществляющие продажу товаров в торговом объекте с торговой пл</w:t>
      </w:r>
      <w:r>
        <w:rPr>
          <w:lang w:val="ru-RU"/>
        </w:rPr>
        <w:t>ощадью 200 квадратных метров и более, за исключением объектов потребительской кооперации, расположенных на территории сельской местности, используют кассовый суммирующий аппарат или программную кассу, обеспечивающие дифференцированный учет данных о товарах</w:t>
      </w:r>
      <w:r>
        <w:rPr>
          <w:lang w:val="ru-RU"/>
        </w:rPr>
        <w:t>, а также формирование в платежном документе помимо иной информации, определенной в требованиях к кассовому суммирующему аппарату или программной кассе, наименования товара.</w:t>
      </w:r>
    </w:p>
    <w:p w14:paraId="29B71801" w14:textId="77777777" w:rsidR="00000000" w:rsidRDefault="00933981">
      <w:pPr>
        <w:pStyle w:val="newncpi"/>
        <w:divId w:val="714811008"/>
        <w:rPr>
          <w:lang w:val="ru-RU"/>
        </w:rPr>
      </w:pPr>
      <w:bookmarkStart w:id="82" w:name="a437"/>
      <w:bookmarkEnd w:id="82"/>
      <w:r>
        <w:rPr>
          <w:lang w:val="ru-RU"/>
        </w:rPr>
        <w:t>Дифференцированный учет данных о товарах, подлежащих товарной нумерации и штрихово</w:t>
      </w:r>
      <w:r>
        <w:rPr>
          <w:lang w:val="ru-RU"/>
        </w:rPr>
        <w:t>му кодированию, осуществляется с использованием системы автоматической идентификации ГС1 Беларуси.</w:t>
      </w:r>
    </w:p>
    <w:p w14:paraId="70209F2C" w14:textId="77777777" w:rsidR="00000000" w:rsidRDefault="00933981">
      <w:pPr>
        <w:pStyle w:val="chapter"/>
        <w:divId w:val="714811008"/>
        <w:rPr>
          <w:lang w:val="ru-RU"/>
        </w:rPr>
      </w:pPr>
      <w:bookmarkStart w:id="83" w:name="a303"/>
      <w:bookmarkEnd w:id="83"/>
      <w:r>
        <w:rPr>
          <w:lang w:val="ru-RU"/>
        </w:rPr>
        <w:t>ГЛАВА 2</w:t>
      </w:r>
      <w:r>
        <w:rPr>
          <w:lang w:val="ru-RU"/>
        </w:rPr>
        <w:br/>
        <w:t>ОСОБЕННОСТИ ИСПОЛЬЗОВАНИЯ КАССОВЫХ СУММИРУЮЩИХ АППАРАТОВ, В ТОМ ЧИСЛЕ СОВМЕЩЕННЫХ С ТАКСОМЕТРОМ, БИЛЕТОПЕЧАТАЮЩИХ МАШИН</w:t>
      </w:r>
    </w:p>
    <w:p w14:paraId="2E875FC2" w14:textId="2E3A5E12" w:rsidR="00000000" w:rsidRDefault="00933981">
      <w:pPr>
        <w:pStyle w:val="point"/>
        <w:divId w:val="714811008"/>
        <w:rPr>
          <w:lang w:val="ru-RU"/>
        </w:rPr>
      </w:pPr>
      <w:bookmarkStart w:id="84" w:name="a299"/>
      <w:bookmarkEnd w:id="84"/>
      <w:r>
        <w:rPr>
          <w:lang w:val="ru-RU"/>
        </w:rPr>
        <w:t>11. Юридические лица и индиви</w:t>
      </w:r>
      <w:r>
        <w:rPr>
          <w:lang w:val="ru-RU"/>
        </w:rPr>
        <w:t xml:space="preserve">дуальные предприниматели используют кассовый суммирующий аппарат, в том числе совмещенный с таксометром, билетопечатающую машину (далее, если не установлено иное, – кассовый аппарат), модели (модификации) которых включены в Государственный </w:t>
      </w:r>
      <w:hyperlink r:id="rId49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, в соответствии со сферой применения, указанной в Государственном реестре, при условии установки на них средств контроля.</w:t>
      </w:r>
    </w:p>
    <w:p w14:paraId="1A716A39" w14:textId="77777777" w:rsidR="00000000" w:rsidRDefault="00933981">
      <w:pPr>
        <w:pStyle w:val="newncpi"/>
        <w:divId w:val="714811008"/>
        <w:rPr>
          <w:lang w:val="ru-RU"/>
        </w:rPr>
      </w:pPr>
      <w:bookmarkStart w:id="85" w:name="a444"/>
      <w:bookmarkEnd w:id="85"/>
      <w:r>
        <w:rPr>
          <w:lang w:val="ru-RU"/>
        </w:rPr>
        <w:t>Средство контроля устанавливается на кассовый аппарат юридическими лицами или индивидуальн</w:t>
      </w:r>
      <w:r>
        <w:rPr>
          <w:lang w:val="ru-RU"/>
        </w:rPr>
        <w:t>ыми предпринимателями, осуществляющими производство или ввоз на территорию Республики Беларусь кассовых аппаратов либо их техническое обслуживание и ремонт.</w:t>
      </w:r>
    </w:p>
    <w:p w14:paraId="0C04D0E5" w14:textId="66AB4F83" w:rsidR="00000000" w:rsidRDefault="00933981">
      <w:pPr>
        <w:pStyle w:val="newncpi"/>
        <w:divId w:val="714811008"/>
        <w:rPr>
          <w:lang w:val="ru-RU"/>
        </w:rPr>
      </w:pPr>
      <w:bookmarkStart w:id="86" w:name="a443"/>
      <w:bookmarkEnd w:id="86"/>
      <w:r>
        <w:rPr>
          <w:lang w:val="ru-RU"/>
        </w:rPr>
        <w:t>Образцы средств контроля, предназначенных для установки на кассовые аппараты, а также</w:t>
      </w:r>
      <w:r>
        <w:rPr>
          <w:lang w:val="ru-RU"/>
        </w:rPr>
        <w:t xml:space="preserve"> </w:t>
      </w:r>
      <w:hyperlink r:id="rId50" w:anchor="a24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их использования и учета утверждаются Министерством по налогам и сборам по согласованию с Государственным комитетом по стандартизации.</w:t>
      </w:r>
    </w:p>
    <w:p w14:paraId="2FCE9FE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Юридические лица и индивидуальные предприниматели, использующие кассовые </w:t>
      </w:r>
      <w:r>
        <w:rPr>
          <w:lang w:val="ru-RU"/>
        </w:rPr>
        <w:t>аппараты, обеспечивают сохранность и целостность средств контроля, установленных на них.</w:t>
      </w:r>
    </w:p>
    <w:p w14:paraId="24D96265" w14:textId="77777777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>12. Исключен.</w:t>
      </w:r>
    </w:p>
    <w:p w14:paraId="42A091BC" w14:textId="77777777" w:rsidR="00000000" w:rsidRDefault="00933981">
      <w:pPr>
        <w:pStyle w:val="point"/>
        <w:divId w:val="714811008"/>
        <w:rPr>
          <w:lang w:val="ru-RU"/>
        </w:rPr>
      </w:pPr>
      <w:bookmarkStart w:id="87" w:name="a274"/>
      <w:bookmarkEnd w:id="87"/>
      <w:r>
        <w:rPr>
          <w:lang w:val="ru-RU"/>
        </w:rPr>
        <w:t>13. Кассовый аппарат подлежит техническому обслуживанию и ремонту в центрах технического обслуживания.</w:t>
      </w:r>
    </w:p>
    <w:p w14:paraId="2503B95B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Техническое обслуживание и ремонт кассового аппара</w:t>
      </w:r>
      <w:r>
        <w:rPr>
          <w:lang w:val="ru-RU"/>
        </w:rPr>
        <w:t>та осуществляются центром технического обслуживания, с которым заключен соответствующий договор.</w:t>
      </w:r>
    </w:p>
    <w:p w14:paraId="1AEAACA8" w14:textId="77777777" w:rsidR="00000000" w:rsidRDefault="00933981">
      <w:pPr>
        <w:pStyle w:val="newncpi"/>
        <w:divId w:val="714811008"/>
        <w:rPr>
          <w:lang w:val="ru-RU"/>
        </w:rPr>
      </w:pPr>
      <w:bookmarkStart w:id="88" w:name="a448"/>
      <w:bookmarkEnd w:id="88"/>
      <w:r>
        <w:rPr>
          <w:lang w:val="ru-RU"/>
        </w:rPr>
        <w:t xml:space="preserve">Данный договор заключается до заключения гражданско-правового договора с республиканским унитарным предприятием «Информационно-издательский центр по налогам и </w:t>
      </w:r>
      <w:r>
        <w:rPr>
          <w:lang w:val="ru-RU"/>
        </w:rPr>
        <w:t>сборам» на установку средства контроля налоговых органов.</w:t>
      </w:r>
    </w:p>
    <w:p w14:paraId="37EE5F48" w14:textId="77777777" w:rsidR="00000000" w:rsidRDefault="00933981">
      <w:pPr>
        <w:pStyle w:val="point"/>
        <w:divId w:val="714811008"/>
        <w:rPr>
          <w:lang w:val="ru-RU"/>
        </w:rPr>
      </w:pPr>
      <w:bookmarkStart w:id="89" w:name="a308"/>
      <w:bookmarkEnd w:id="89"/>
      <w:r>
        <w:rPr>
          <w:lang w:val="ru-RU"/>
        </w:rPr>
        <w:t>14. Использование кассового аппарата осуществляется в соответствии с эксплуатационной документацией, которая должна находиться в месте установки кассового аппарата.</w:t>
      </w:r>
    </w:p>
    <w:p w14:paraId="4ECA141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Требование, указанное в </w:t>
      </w:r>
      <w:hyperlink w:anchor="a30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не распространяется на кассовые аппараты:</w:t>
      </w:r>
    </w:p>
    <w:p w14:paraId="397276E6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встраиваемые в автоматические электронные аппараты, торговые автоматы;</w:t>
      </w:r>
    </w:p>
    <w:p w14:paraId="774831A3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используемые в автобусах, выполняющих пригородные, междугородные, международные перево</w:t>
      </w:r>
      <w:r>
        <w:rPr>
          <w:lang w:val="ru-RU"/>
        </w:rPr>
        <w:t>зки пассажиров в регулярном сообщении, и автобусах с максимальной массой не более 5000 килограммов, выполняющих городские перевозки пассажиров в регулярном экспрессном сообщении;</w:t>
      </w:r>
    </w:p>
    <w:p w14:paraId="27A5437C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используемые в автомобилях-такси;</w:t>
      </w:r>
    </w:p>
    <w:p w14:paraId="0A1ABCE6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используемые при продаже проездных документ</w:t>
      </w:r>
      <w:r>
        <w:rPr>
          <w:lang w:val="ru-RU"/>
        </w:rPr>
        <w:t>ов (билетов) государственным объединением «Белорусская железная дорога»;</w:t>
      </w:r>
    </w:p>
    <w:p w14:paraId="3ECD76A8" w14:textId="77777777" w:rsidR="00000000" w:rsidRDefault="00933981">
      <w:pPr>
        <w:pStyle w:val="newncpi"/>
        <w:divId w:val="714811008"/>
        <w:rPr>
          <w:lang w:val="ru-RU"/>
        </w:rPr>
      </w:pPr>
      <w:bookmarkStart w:id="90" w:name="a467"/>
      <w:bookmarkEnd w:id="90"/>
      <w:r>
        <w:rPr>
          <w:lang w:val="ru-RU"/>
        </w:rPr>
        <w:t>используемые при осуществлении дистанционной торговли с доставкой товаров на дом или в иное оговоренное место.</w:t>
      </w:r>
    </w:p>
    <w:p w14:paraId="6B4DE039" w14:textId="77777777" w:rsidR="00000000" w:rsidRDefault="00933981">
      <w:pPr>
        <w:pStyle w:val="point"/>
        <w:divId w:val="714811008"/>
        <w:rPr>
          <w:lang w:val="ru-RU"/>
        </w:rPr>
      </w:pPr>
      <w:bookmarkStart w:id="91" w:name="a309"/>
      <w:bookmarkEnd w:id="91"/>
      <w:r>
        <w:rPr>
          <w:lang w:val="ru-RU"/>
        </w:rPr>
        <w:t>15. Юридические лица и индивидуальные предприниматели устанавливают касс</w:t>
      </w:r>
      <w:r>
        <w:rPr>
          <w:lang w:val="ru-RU"/>
        </w:rPr>
        <w:t>овый аппарат в местах, доступных для визуального просмотра покупателем (потребителем) информации индикатора потребителя кассового аппарата (при его наличии), отображающего сумму денежных средств, проведенную по кассовому аппарату. Кассовый аппарат, не имею</w:t>
      </w:r>
      <w:r>
        <w:rPr>
          <w:lang w:val="ru-RU"/>
        </w:rPr>
        <w:t>щий индикатора потребителя, устанавливается таким образом, чтобы обеспечивался визуальный просмотр самого кассового аппарата. Непосредственно место установки кассового аппарата определяется юридическим лицом и индивидуальным предпринимателем, использующими</w:t>
      </w:r>
      <w:r>
        <w:rPr>
          <w:lang w:val="ru-RU"/>
        </w:rPr>
        <w:t xml:space="preserve"> его.</w:t>
      </w:r>
    </w:p>
    <w:p w14:paraId="259FD8B4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Требование об установке кассового аппарата в местах, указанных в </w:t>
      </w:r>
      <w:hyperlink w:anchor="a30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не распространяется на кассовые аппараты, используемые операторами почтовой связи и электросвязи, в объектах общественн</w:t>
      </w:r>
      <w:r>
        <w:rPr>
          <w:lang w:val="ru-RU"/>
        </w:rPr>
        <w:t>ого питания, технологическими регламентами которых предусмотрено обслуживание потребителя за столиком.</w:t>
      </w:r>
    </w:p>
    <w:p w14:paraId="00493DBF" w14:textId="77777777" w:rsidR="00000000" w:rsidRDefault="00933981">
      <w:pPr>
        <w:pStyle w:val="point"/>
        <w:divId w:val="714811008"/>
        <w:rPr>
          <w:lang w:val="ru-RU"/>
        </w:rPr>
      </w:pPr>
      <w:bookmarkStart w:id="92" w:name="a463"/>
      <w:bookmarkEnd w:id="92"/>
      <w:r>
        <w:rPr>
          <w:lang w:val="ru-RU"/>
        </w:rPr>
        <w:t>15</w:t>
      </w:r>
      <w:r>
        <w:rPr>
          <w:vertAlign w:val="superscript"/>
          <w:lang w:val="ru-RU"/>
        </w:rPr>
        <w:t>1</w:t>
      </w:r>
      <w:r>
        <w:rPr>
          <w:lang w:val="ru-RU"/>
        </w:rPr>
        <w:t>. При согласии покупателя (потребителя) юридическое лицо или индивидуальный предприниматель, использующие кассовый аппарат, формируют и выдают покупат</w:t>
      </w:r>
      <w:r>
        <w:rPr>
          <w:lang w:val="ru-RU"/>
        </w:rPr>
        <w:t>елю (потребителю) платежный документ только в электронном виде. Состав сведений и способ выдачи такого платежного документа определяются в требованиях к кассовым аппаратам.</w:t>
      </w:r>
    </w:p>
    <w:p w14:paraId="14D27F63" w14:textId="77777777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>16. Исключен.</w:t>
      </w:r>
    </w:p>
    <w:p w14:paraId="6A6DB8E1" w14:textId="77777777" w:rsidR="00000000" w:rsidRDefault="00933981">
      <w:pPr>
        <w:pStyle w:val="point"/>
        <w:divId w:val="714811008"/>
        <w:rPr>
          <w:lang w:val="ru-RU"/>
        </w:rPr>
      </w:pPr>
      <w:bookmarkStart w:id="93" w:name="a278"/>
      <w:bookmarkEnd w:id="93"/>
      <w:r>
        <w:rPr>
          <w:lang w:val="ru-RU"/>
        </w:rPr>
        <w:t>17. Не допускается использование кассового аппарата в случаях, если:</w:t>
      </w:r>
    </w:p>
    <w:p w14:paraId="0E5A75A0" w14:textId="694E4BE5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модель (модификация) кассового аппарата не включена в Государственный </w:t>
      </w:r>
      <w:hyperlink r:id="rId51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;</w:t>
      </w:r>
    </w:p>
    <w:p w14:paraId="3F5F37AB" w14:textId="12DD885A" w:rsidR="00000000" w:rsidRDefault="00933981">
      <w:pPr>
        <w:pStyle w:val="newncpi"/>
        <w:divId w:val="714811008"/>
        <w:rPr>
          <w:lang w:val="ru-RU"/>
        </w:rPr>
      </w:pPr>
      <w:bookmarkStart w:id="94" w:name="a397"/>
      <w:bookmarkEnd w:id="94"/>
      <w:r>
        <w:rPr>
          <w:lang w:val="ru-RU"/>
        </w:rPr>
        <w:t xml:space="preserve">модель (модификация) используемого кассового аппарата не соответствует сфере применения, указанной в Государственном </w:t>
      </w:r>
      <w:hyperlink r:id="rId52" w:anchor="a6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>;</w:t>
      </w:r>
    </w:p>
    <w:p w14:paraId="42E76BF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у кассового аппарата отсутствует средство контроля либо оно повреждено;</w:t>
      </w:r>
    </w:p>
    <w:p w14:paraId="4325E28F" w14:textId="77777777" w:rsidR="00000000" w:rsidRDefault="00933981">
      <w:pPr>
        <w:pStyle w:val="newncpi"/>
        <w:divId w:val="714811008"/>
        <w:rPr>
          <w:lang w:val="ru-RU"/>
        </w:rPr>
      </w:pPr>
      <w:bookmarkStart w:id="95" w:name="a407"/>
      <w:bookmarkEnd w:id="95"/>
      <w:r>
        <w:rPr>
          <w:lang w:val="ru-RU"/>
        </w:rPr>
        <w:t>не заключен договор на техническое обслуживание и ремонт кассового аппарата;</w:t>
      </w:r>
    </w:p>
    <w:p w14:paraId="1F715D25" w14:textId="55FDB371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кассовый аппарат не соответствует технической документации и эталонному образцу модели (модификации) кассового аппарата, включенной в Государственный </w:t>
      </w:r>
      <w:hyperlink r:id="rId53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. Указанное обстоятельство подтверждается</w:t>
      </w:r>
      <w:r>
        <w:rPr>
          <w:lang w:val="ru-RU"/>
        </w:rPr>
        <w:t xml:space="preserve"> </w:t>
      </w:r>
      <w:hyperlink r:id="rId54" w:anchor="a4" w:tooltip="+" w:history="1">
        <w:r>
          <w:rPr>
            <w:rStyle w:val="a3"/>
            <w:lang w:val="ru-RU"/>
          </w:rPr>
          <w:t>актом</w:t>
        </w:r>
      </w:hyperlink>
      <w:r>
        <w:rPr>
          <w:lang w:val="ru-RU"/>
        </w:rPr>
        <w:t xml:space="preserve"> </w:t>
      </w:r>
      <w:r>
        <w:rPr>
          <w:lang w:val="ru-RU"/>
        </w:rPr>
        <w:t>(</w:t>
      </w:r>
      <w:hyperlink r:id="rId55" w:anchor="a5" w:tooltip="+" w:history="1">
        <w:r>
          <w:rPr>
            <w:rStyle w:val="a3"/>
            <w:lang w:val="ru-RU"/>
          </w:rPr>
          <w:t>заключением</w:t>
        </w:r>
      </w:hyperlink>
      <w:r>
        <w:rPr>
          <w:lang w:val="ru-RU"/>
        </w:rPr>
        <w:t>) о результатах технического освидетельствования кассового аппар</w:t>
      </w:r>
      <w:r>
        <w:rPr>
          <w:lang w:val="ru-RU"/>
        </w:rPr>
        <w:t>ата, выданным юридическим лицом, определенным Государственным комитетом по стандартизации;</w:t>
      </w:r>
    </w:p>
    <w:p w14:paraId="5B0F1C12" w14:textId="77777777" w:rsidR="00000000" w:rsidRDefault="00933981">
      <w:pPr>
        <w:pStyle w:val="newncpi"/>
        <w:divId w:val="714811008"/>
        <w:rPr>
          <w:lang w:val="ru-RU"/>
        </w:rPr>
      </w:pPr>
      <w:bookmarkStart w:id="96" w:name="a358"/>
      <w:bookmarkEnd w:id="96"/>
      <w:r>
        <w:rPr>
          <w:lang w:val="ru-RU"/>
        </w:rPr>
        <w:t>кассовый аппарат не обеспечивает наличие в платежном документе информации, определенной в требованиях к кассовым аппаратам;</w:t>
      </w:r>
    </w:p>
    <w:p w14:paraId="6DB4D140" w14:textId="77777777" w:rsidR="00000000" w:rsidRDefault="00933981">
      <w:pPr>
        <w:pStyle w:val="newncpi"/>
        <w:divId w:val="714811008"/>
        <w:rPr>
          <w:lang w:val="ru-RU"/>
        </w:rPr>
      </w:pPr>
      <w:bookmarkStart w:id="97" w:name="a339"/>
      <w:bookmarkEnd w:id="97"/>
      <w:r>
        <w:rPr>
          <w:lang w:val="ru-RU"/>
        </w:rPr>
        <w:t>отсутствует средство контроля налоговых о</w:t>
      </w:r>
      <w:r>
        <w:rPr>
          <w:lang w:val="ru-RU"/>
        </w:rPr>
        <w:t xml:space="preserve">рганов по истечении сроков, установленных в </w:t>
      </w:r>
      <w:hyperlink w:anchor="a250" w:tooltip="+" w:history="1">
        <w:r>
          <w:rPr>
            <w:rStyle w:val="a3"/>
            <w:lang w:val="ru-RU"/>
          </w:rPr>
          <w:t>подпункте 2.6</w:t>
        </w:r>
      </w:hyperlink>
      <w:r>
        <w:rPr>
          <w:lang w:val="ru-RU"/>
        </w:rPr>
        <w:t xml:space="preserve"> пункта 2 постановления, утверждающего настоящее Положение, либо если после установки средство контроля налоговых органов неисправно или отключено;</w:t>
      </w:r>
    </w:p>
    <w:p w14:paraId="4CCC87F9" w14:textId="77777777" w:rsidR="00000000" w:rsidRDefault="00933981">
      <w:pPr>
        <w:pStyle w:val="newncpi"/>
        <w:divId w:val="714811008"/>
        <w:rPr>
          <w:lang w:val="ru-RU"/>
        </w:rPr>
      </w:pPr>
      <w:bookmarkStart w:id="98" w:name="a464"/>
      <w:bookmarkEnd w:id="98"/>
      <w:r>
        <w:rPr>
          <w:lang w:val="ru-RU"/>
        </w:rPr>
        <w:t>место установки и</w:t>
      </w:r>
      <w:r>
        <w:rPr>
          <w:lang w:val="ru-RU"/>
        </w:rPr>
        <w:t xml:space="preserve"> использования кассового аппарата с установленным средством контроля налоговых органов, наименование юридического лица или фамилия, собственное имя, отчество (если таковое имеется) индивидуального предпринимателя, использующих его, не соответствуют информа</w:t>
      </w:r>
      <w:r>
        <w:rPr>
          <w:lang w:val="ru-RU"/>
        </w:rPr>
        <w:t>ции, содержащейся в СККО;</w:t>
      </w:r>
    </w:p>
    <w:p w14:paraId="5D8941E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в месте установки кассового аппарата отсутствует эксплуатационная документация, когда ее наличие в месте установки в соответствии с настоящим Положением обязательно;</w:t>
      </w:r>
    </w:p>
    <w:p w14:paraId="75B1608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кассовый аппарат, используемый в торговом объекте с торговой пло</w:t>
      </w:r>
      <w:r>
        <w:rPr>
          <w:lang w:val="ru-RU"/>
        </w:rPr>
        <w:t>щадью 200 квадратных метров и более, за исключением объектов потребительской кооперации, расположенных на территории сельской местности, не обеспечивает дифференцированный учет;</w:t>
      </w:r>
    </w:p>
    <w:p w14:paraId="30D1FF2E" w14:textId="77777777" w:rsidR="00000000" w:rsidRDefault="00933981">
      <w:pPr>
        <w:pStyle w:val="newncpi"/>
        <w:divId w:val="714811008"/>
        <w:rPr>
          <w:lang w:val="ru-RU"/>
        </w:rPr>
      </w:pPr>
      <w:bookmarkStart w:id="99" w:name="a348"/>
      <w:bookmarkEnd w:id="99"/>
      <w:r>
        <w:rPr>
          <w:lang w:val="ru-RU"/>
        </w:rPr>
        <w:t>кассовый аппарат формирует платежный документ, в котором дата и время оплаты т</w:t>
      </w:r>
      <w:r>
        <w:rPr>
          <w:lang w:val="ru-RU"/>
        </w:rPr>
        <w:t>овара (работы, услуги) указаны с отклонением от астрономического времени более чем на три минуты.</w:t>
      </w:r>
    </w:p>
    <w:p w14:paraId="0337483A" w14:textId="77777777" w:rsidR="00000000" w:rsidRDefault="00933981">
      <w:pPr>
        <w:pStyle w:val="chapter"/>
        <w:divId w:val="714811008"/>
        <w:rPr>
          <w:lang w:val="ru-RU"/>
        </w:rPr>
      </w:pPr>
      <w:bookmarkStart w:id="100" w:name="a304"/>
      <w:bookmarkEnd w:id="100"/>
      <w:r>
        <w:rPr>
          <w:lang w:val="ru-RU"/>
        </w:rPr>
        <w:t>ГЛАВА 3</w:t>
      </w:r>
      <w:r>
        <w:rPr>
          <w:lang w:val="ru-RU"/>
        </w:rPr>
        <w:br/>
        <w:t>ОСОБЕННОСТИ ИСПОЛЬЗОВАНИЯ ПРОГРАММНЫХ КАСС</w:t>
      </w:r>
    </w:p>
    <w:p w14:paraId="7ADA9B9A" w14:textId="77777777" w:rsidR="00000000" w:rsidRDefault="00933981">
      <w:pPr>
        <w:pStyle w:val="point"/>
        <w:divId w:val="714811008"/>
        <w:rPr>
          <w:lang w:val="ru-RU"/>
        </w:rPr>
      </w:pPr>
      <w:bookmarkStart w:id="101" w:name="a266"/>
      <w:bookmarkEnd w:id="101"/>
      <w:r>
        <w:rPr>
          <w:lang w:val="ru-RU"/>
        </w:rPr>
        <w:t>18. Программная касса предоставляется юридическим лицом Республики Беларусь, которое соответствует требован</w:t>
      </w:r>
      <w:r>
        <w:rPr>
          <w:lang w:val="ru-RU"/>
        </w:rPr>
        <w:t>иям, определенным Министерством по налогам и сборам, и заключившим с республиканским унитарным предприятием «Информационно-издательский центр по налогам и сборам» договор о представлении информации в СККО (далее – оператор программной кассовой системы), пу</w:t>
      </w:r>
      <w:r>
        <w:rPr>
          <w:lang w:val="ru-RU"/>
        </w:rPr>
        <w:t>тем размещения:</w:t>
      </w:r>
    </w:p>
    <w:p w14:paraId="2F906E8A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на электронных устройствах пользователей программной кассы, соответствующих требованиям, предъявляемым оператором программной кассовой системы к таким электронным устройствам;</w:t>
      </w:r>
    </w:p>
    <w:p w14:paraId="52ED7DD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в центре обработки данных оператора программной кассовой системы</w:t>
      </w:r>
      <w:r>
        <w:rPr>
          <w:lang w:val="ru-RU"/>
        </w:rPr>
        <w:t>.</w:t>
      </w:r>
    </w:p>
    <w:p w14:paraId="7C00CB6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касса, размещенная в центре обработки данных оператора программной кассовой системы, используется:</w:t>
      </w:r>
    </w:p>
    <w:p w14:paraId="45877699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в виде специализированного программного обеспечения, размещенного на вычислительных ресурсах оператора программной кассовой системы;</w:t>
      </w:r>
    </w:p>
    <w:p w14:paraId="78DD9921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посредство</w:t>
      </w:r>
      <w:r>
        <w:rPr>
          <w:lang w:val="ru-RU"/>
        </w:rPr>
        <w:t>м доступа в глобальной компьютерной сети Интернет к функциям программной кассы с использованием средств идентификации.</w:t>
      </w:r>
    </w:p>
    <w:bookmarkStart w:id="102" w:name="a268"/>
    <w:bookmarkEnd w:id="102"/>
    <w:p w14:paraId="6848871D" w14:textId="3019F490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"C:\\Users\\Пользователь\\Downloads\\tx.dll?d=373147&amp;a=33" \l "a33"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Требования</w:t>
      </w:r>
      <w:r>
        <w:rPr>
          <w:lang w:val="ru-RU"/>
        </w:rPr>
        <w:fldChar w:fldCharType="end"/>
      </w:r>
      <w:r>
        <w:rPr>
          <w:lang w:val="ru-RU"/>
        </w:rPr>
        <w:t xml:space="preserve"> к программной кассовой системе, программной кассе, в том числе к обеспече</w:t>
      </w:r>
      <w:r>
        <w:rPr>
          <w:lang w:val="ru-RU"/>
        </w:rPr>
        <w:t>нию требуемого уровня защиты информации, а также сфера применения программных касс определяются Министерством по налогам и сборам.</w:t>
      </w:r>
    </w:p>
    <w:p w14:paraId="417454C1" w14:textId="6758D966" w:rsidR="00000000" w:rsidRDefault="00933981">
      <w:pPr>
        <w:pStyle w:val="newncpi"/>
        <w:divId w:val="714811008"/>
        <w:rPr>
          <w:lang w:val="ru-RU"/>
        </w:rPr>
      </w:pPr>
      <w:bookmarkStart w:id="103" w:name="a466"/>
      <w:bookmarkEnd w:id="103"/>
      <w:r>
        <w:rPr>
          <w:lang w:val="ru-RU"/>
        </w:rPr>
        <w:t>Оценка оператора программной кассовой системы, программной кассовой системы и программной кассы на соответствие предъявляемым</w:t>
      </w:r>
      <w:r>
        <w:rPr>
          <w:lang w:val="ru-RU"/>
        </w:rPr>
        <w:t xml:space="preserve"> требованиям, выдача заключения о соответствии оператора программной кассовой системы и (или) программной кассовой системы и (или) программной кассы предъявляемым требованиям, отзыв заключения о соответствии оператора программной кассовой системы и (или) п</w:t>
      </w:r>
      <w:r>
        <w:rPr>
          <w:lang w:val="ru-RU"/>
        </w:rPr>
        <w:t>рограммной кассовой системы и (или) программной кассы предъявляемым требованиям в случае несоответствия оператора программной кассовой системы и (или) программной кассовой системы и (или) программной кассы предъявляемым требованиям осуществляются комиссией</w:t>
      </w:r>
      <w:r>
        <w:rPr>
          <w:lang w:val="ru-RU"/>
        </w:rPr>
        <w:t>, создаваемой Министерством по налогам и сборам. Состав и</w:t>
      </w:r>
      <w:r>
        <w:rPr>
          <w:lang w:val="ru-RU"/>
        </w:rPr>
        <w:t> </w:t>
      </w:r>
      <w:hyperlink r:id="rId56" w:anchor="a33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работы указанной комиссии определяются Министерством по налогам и сборам.</w:t>
      </w:r>
    </w:p>
    <w:p w14:paraId="26E43533" w14:textId="77777777" w:rsidR="00000000" w:rsidRDefault="00933981">
      <w:pPr>
        <w:pStyle w:val="newncpi"/>
        <w:divId w:val="714811008"/>
        <w:rPr>
          <w:lang w:val="ru-RU"/>
        </w:rPr>
      </w:pPr>
      <w:bookmarkStart w:id="104" w:name="a341"/>
      <w:bookmarkEnd w:id="104"/>
      <w:r>
        <w:rPr>
          <w:lang w:val="ru-RU"/>
        </w:rPr>
        <w:t>Информация об операторах программных кассовых систем, программн</w:t>
      </w:r>
      <w:r>
        <w:rPr>
          <w:lang w:val="ru-RU"/>
        </w:rPr>
        <w:t>ых кассовых системах и программных кассах, используемых в Республике Беларусь, размещается в глобальной компьютерной сети Интернет на официальном сайте республиканского унитарного предприятия «Информационно-издательский центр по налогам и сборам».</w:t>
      </w:r>
    </w:p>
    <w:p w14:paraId="1BD9AB23" w14:textId="77777777" w:rsidR="00000000" w:rsidRDefault="00933981">
      <w:pPr>
        <w:pStyle w:val="point"/>
        <w:divId w:val="714811008"/>
        <w:rPr>
          <w:lang w:val="ru-RU"/>
        </w:rPr>
      </w:pPr>
      <w:bookmarkStart w:id="105" w:name="a269"/>
      <w:bookmarkEnd w:id="105"/>
      <w:r>
        <w:rPr>
          <w:lang w:val="ru-RU"/>
        </w:rPr>
        <w:t xml:space="preserve">19. При </w:t>
      </w:r>
      <w:r>
        <w:rPr>
          <w:lang w:val="ru-RU"/>
        </w:rPr>
        <w:t>использовании программной кассы должны обеспечиваться в совокупности:</w:t>
      </w:r>
    </w:p>
    <w:p w14:paraId="08872DBE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контроль целостности и подлинности платежных документов и иных документов, формируемых при выполнении кассовых операций (далее – кассовые документы), путем применения сертифицированных с</w:t>
      </w:r>
      <w:r>
        <w:rPr>
          <w:lang w:val="ru-RU"/>
        </w:rPr>
        <w:t xml:space="preserve">редств электронной цифровой подписи с использованием технологических сертификатов открытого ключа проверки подписи, изданных центром технологических цифровых сертификатов республиканского унитарного предприятия «Информационно-издательский центр по налогам </w:t>
      </w:r>
      <w:r>
        <w:rPr>
          <w:lang w:val="ru-RU"/>
        </w:rPr>
        <w:t>и сборам»;</w:t>
      </w:r>
    </w:p>
    <w:p w14:paraId="44F28533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формирование уникального идентификатора для оформляемых кассовых документов с использованием средств криптографической защиты информации;</w:t>
      </w:r>
    </w:p>
    <w:p w14:paraId="26ECD1B1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сквозная нумерация оформляемых кассовых документов.</w:t>
      </w:r>
    </w:p>
    <w:p w14:paraId="663536CF" w14:textId="77777777" w:rsidR="00000000" w:rsidRDefault="00933981">
      <w:pPr>
        <w:pStyle w:val="point"/>
        <w:divId w:val="714811008"/>
        <w:rPr>
          <w:lang w:val="ru-RU"/>
        </w:rPr>
      </w:pPr>
      <w:bookmarkStart w:id="106" w:name="a267"/>
      <w:bookmarkEnd w:id="106"/>
      <w:r>
        <w:rPr>
          <w:lang w:val="ru-RU"/>
        </w:rPr>
        <w:t>20. Программная касса предоставляется юридическим лицам</w:t>
      </w:r>
      <w:r>
        <w:rPr>
          <w:lang w:val="ru-RU"/>
        </w:rPr>
        <w:t xml:space="preserve">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пользователя, предоставленным оператором программной кассовой системы.</w:t>
      </w:r>
    </w:p>
    <w:p w14:paraId="2284964B" w14:textId="77777777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>21. Юридические лица и индивид</w:t>
      </w:r>
      <w:r>
        <w:rPr>
          <w:lang w:val="ru-RU"/>
        </w:rPr>
        <w:t>уальные предприниматели используют программную кассу после внесения сведений о ней в СККО и в соответствии со сферой применения.</w:t>
      </w:r>
    </w:p>
    <w:p w14:paraId="53866EB9" w14:textId="77777777" w:rsidR="00000000" w:rsidRDefault="00933981">
      <w:pPr>
        <w:pStyle w:val="point"/>
        <w:divId w:val="714811008"/>
        <w:rPr>
          <w:lang w:val="ru-RU"/>
        </w:rPr>
      </w:pPr>
      <w:bookmarkStart w:id="107" w:name="a391"/>
      <w:bookmarkEnd w:id="107"/>
      <w:r>
        <w:rPr>
          <w:lang w:val="ru-RU"/>
        </w:rPr>
        <w:t>22. Программная касса обеспечивает возможность совершения безналичных расчетов с использованием карточек, в том числе платежных</w:t>
      </w:r>
      <w:r>
        <w:rPr>
          <w:lang w:val="ru-RU"/>
        </w:rPr>
        <w:t xml:space="preserve"> систем «Visa», «MasterCard», «БЕЛКАРТ», эмиссию которых осуществляют банки Республики Беларусь.</w:t>
      </w:r>
    </w:p>
    <w:p w14:paraId="675280E0" w14:textId="77777777" w:rsidR="00000000" w:rsidRDefault="00933981">
      <w:pPr>
        <w:pStyle w:val="newncpi"/>
        <w:divId w:val="714811008"/>
        <w:rPr>
          <w:lang w:val="ru-RU"/>
        </w:rPr>
      </w:pPr>
      <w:bookmarkStart w:id="108" w:name="a373"/>
      <w:bookmarkEnd w:id="108"/>
      <w:r>
        <w:rPr>
          <w:lang w:val="ru-RU"/>
        </w:rPr>
        <w:t>Программная касса обеспечивает возможность совершения расчетов в безналичной форме в соответствии с банковским законодательством иными способами, не указанными</w:t>
      </w:r>
      <w:r>
        <w:rPr>
          <w:lang w:val="ru-RU"/>
        </w:rPr>
        <w:t xml:space="preserve"> в </w:t>
      </w:r>
      <w:hyperlink w:anchor="a391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в том числе при использовании QR-кодов и </w:t>
      </w:r>
      <w:r>
        <w:rPr>
          <w:lang w:val="ru-RU"/>
        </w:rPr>
        <w:t>(или) мобильных приложений, если оператором программной кассовой системы в программной кассе реализован такой способ осуществления расчетов в безналичной форме.</w:t>
      </w:r>
    </w:p>
    <w:p w14:paraId="63271120" w14:textId="1FDD90C1" w:rsidR="00000000" w:rsidRDefault="00933981">
      <w:pPr>
        <w:pStyle w:val="point"/>
        <w:divId w:val="714811008"/>
        <w:rPr>
          <w:lang w:val="ru-RU"/>
        </w:rPr>
      </w:pPr>
      <w:bookmarkStart w:id="109" w:name="a270"/>
      <w:bookmarkEnd w:id="109"/>
      <w:r>
        <w:rPr>
          <w:lang w:val="ru-RU"/>
        </w:rPr>
        <w:t>23. Платежный документ, формируемый программной кассой, содержит сведения, состав которых устан</w:t>
      </w:r>
      <w:r>
        <w:rPr>
          <w:lang w:val="ru-RU"/>
        </w:rPr>
        <w:t>авливается в</w:t>
      </w:r>
      <w:r>
        <w:rPr>
          <w:lang w:val="ru-RU"/>
        </w:rPr>
        <w:t xml:space="preserve"> </w:t>
      </w:r>
      <w:hyperlink r:id="rId57" w:anchor="a33" w:tooltip="+" w:history="1">
        <w:r>
          <w:rPr>
            <w:rStyle w:val="a3"/>
            <w:lang w:val="ru-RU"/>
          </w:rPr>
          <w:t>требованиях</w:t>
        </w:r>
      </w:hyperlink>
      <w:r>
        <w:rPr>
          <w:lang w:val="ru-RU"/>
        </w:rPr>
        <w:t xml:space="preserve"> к программной кассе, определенных Министерством по налогам и сборам.</w:t>
      </w:r>
    </w:p>
    <w:p w14:paraId="6CC8ED36" w14:textId="77777777" w:rsidR="00000000" w:rsidRDefault="00933981">
      <w:pPr>
        <w:pStyle w:val="newncpi"/>
        <w:divId w:val="714811008"/>
        <w:rPr>
          <w:lang w:val="ru-RU"/>
        </w:rPr>
      </w:pPr>
      <w:bookmarkStart w:id="110" w:name="a474"/>
      <w:bookmarkEnd w:id="110"/>
      <w:r>
        <w:rPr>
          <w:lang w:val="ru-RU"/>
        </w:rPr>
        <w:t>При согласии покупателя (потребителя) юридическое лицо или индивидуальный предприниматель, использующие прогр</w:t>
      </w:r>
      <w:r>
        <w:rPr>
          <w:lang w:val="ru-RU"/>
        </w:rPr>
        <w:t>аммную кассу, формируют и выдают покупателю (потребителю) платежный документ только в электронном виде. Способ выдачи такого платежного документа определяется оператором программной кассовой системы.</w:t>
      </w:r>
    </w:p>
    <w:p w14:paraId="734122BB" w14:textId="77777777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>24. Оператор программной кассовой системы при продаже то</w:t>
      </w:r>
      <w:r>
        <w:rPr>
          <w:lang w:val="ru-RU"/>
        </w:rPr>
        <w:t>варов, выполнении работ, оказании услуг использует программную кассу, входящую в состав программной кассовой системы другого оператора программной кассовой системы, или кассовый аппарат.</w:t>
      </w:r>
    </w:p>
    <w:p w14:paraId="24DE525A" w14:textId="77777777" w:rsidR="00000000" w:rsidRDefault="00933981">
      <w:pPr>
        <w:pStyle w:val="point"/>
        <w:divId w:val="714811008"/>
        <w:rPr>
          <w:lang w:val="ru-RU"/>
        </w:rPr>
      </w:pPr>
      <w:bookmarkStart w:id="111" w:name="a271"/>
      <w:bookmarkEnd w:id="111"/>
      <w:r>
        <w:rPr>
          <w:lang w:val="ru-RU"/>
        </w:rPr>
        <w:t>25. </w:t>
      </w:r>
      <w:r>
        <w:rPr>
          <w:lang w:val="ru-RU"/>
        </w:rPr>
        <w:t>Не допускается использование программных касс в случаях, если:</w:t>
      </w:r>
    </w:p>
    <w:p w14:paraId="000A0843" w14:textId="77777777" w:rsidR="00000000" w:rsidRDefault="00933981">
      <w:pPr>
        <w:pStyle w:val="newncpi"/>
        <w:divId w:val="714811008"/>
        <w:rPr>
          <w:lang w:val="ru-RU"/>
        </w:rPr>
      </w:pPr>
      <w:bookmarkStart w:id="112" w:name="a403"/>
      <w:bookmarkEnd w:id="112"/>
      <w:r>
        <w:rPr>
          <w:lang w:val="ru-RU"/>
        </w:rPr>
        <w:t>сведения о программной кассе, а также наименование юридического лица или фамилия, собственное имя, отчество (если таковое имеется) индивидуального предпринимателя, использующих ее, не внесены в</w:t>
      </w:r>
      <w:r>
        <w:rPr>
          <w:lang w:val="ru-RU"/>
        </w:rPr>
        <w:t xml:space="preserve"> СККО;</w:t>
      </w:r>
    </w:p>
    <w:p w14:paraId="1BEBA35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используемая программная касса не соответствует сфере применения, определенной Министерством по налогам и сборам;</w:t>
      </w:r>
    </w:p>
    <w:p w14:paraId="39E638DE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 предоставлена юридическим лицом, не являющимся оператором программной кассовой системы;</w:t>
      </w:r>
    </w:p>
    <w:p w14:paraId="50207237" w14:textId="44ADF292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 не соответс</w:t>
      </w:r>
      <w:r>
        <w:rPr>
          <w:lang w:val="ru-RU"/>
        </w:rPr>
        <w:t>твует</w:t>
      </w:r>
      <w:r>
        <w:rPr>
          <w:lang w:val="ru-RU"/>
        </w:rPr>
        <w:t xml:space="preserve"> </w:t>
      </w:r>
      <w:hyperlink r:id="rId58" w:anchor="a33" w:tooltip="+" w:history="1">
        <w:r>
          <w:rPr>
            <w:rStyle w:val="a3"/>
            <w:lang w:val="ru-RU"/>
          </w:rPr>
          <w:t>требованиям</w:t>
        </w:r>
      </w:hyperlink>
      <w:r>
        <w:rPr>
          <w:lang w:val="ru-RU"/>
        </w:rPr>
        <w:t>, определенным Министерством по налогам и сборам;</w:t>
      </w:r>
    </w:p>
    <w:p w14:paraId="07CA927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 не обеспечивает формирование уникального идентификатора для оформляемых кассовых документов;</w:t>
      </w:r>
    </w:p>
    <w:p w14:paraId="01614A41" w14:textId="41CE77E6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 не обес</w:t>
      </w:r>
      <w:r>
        <w:rPr>
          <w:lang w:val="ru-RU"/>
        </w:rPr>
        <w:t>печивает наличие в платежном документе сведений, установленных в</w:t>
      </w:r>
      <w:r>
        <w:rPr>
          <w:lang w:val="ru-RU"/>
        </w:rPr>
        <w:t xml:space="preserve"> </w:t>
      </w:r>
      <w:hyperlink r:id="rId59" w:anchor="a33" w:tooltip="+" w:history="1">
        <w:r>
          <w:rPr>
            <w:rStyle w:val="a3"/>
            <w:lang w:val="ru-RU"/>
          </w:rPr>
          <w:t>требованиях</w:t>
        </w:r>
      </w:hyperlink>
      <w:r>
        <w:rPr>
          <w:lang w:val="ru-RU"/>
        </w:rPr>
        <w:t xml:space="preserve"> к программной кассе, определенных Министерством по налогам и сборам;</w:t>
      </w:r>
    </w:p>
    <w:p w14:paraId="0C6A587D" w14:textId="77777777" w:rsidR="00000000" w:rsidRDefault="00933981">
      <w:pPr>
        <w:pStyle w:val="newncpi"/>
        <w:divId w:val="714811008"/>
        <w:rPr>
          <w:lang w:val="ru-RU"/>
        </w:rPr>
      </w:pPr>
      <w:bookmarkStart w:id="113" w:name="a465"/>
      <w:bookmarkEnd w:id="113"/>
      <w:r>
        <w:rPr>
          <w:lang w:val="ru-RU"/>
        </w:rPr>
        <w:t>место установки и использования программной кассы, наимен</w:t>
      </w:r>
      <w:r>
        <w:rPr>
          <w:lang w:val="ru-RU"/>
        </w:rPr>
        <w:t>ование юридического лица или фамилия, собственное имя, отчество (если таковое имеется) индивидуального предпринимателя, использующих ее, не соответствуют информации, содержащейся в СККО;</w:t>
      </w:r>
    </w:p>
    <w:p w14:paraId="66D161B7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оператор программной кассовой системы использует при продаже товаров,</w:t>
      </w:r>
      <w:r>
        <w:rPr>
          <w:lang w:val="ru-RU"/>
        </w:rPr>
        <w:t xml:space="preserve"> выполнении работ, оказании услуг программную кассу, входящую в состав его программной кассовой системы;</w:t>
      </w:r>
    </w:p>
    <w:p w14:paraId="099E9891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касса, используемая в торговом объекте с торговой площадью 200 квадратных метров и более, за исключением объектов потребительской коопераци</w:t>
      </w:r>
      <w:r>
        <w:rPr>
          <w:lang w:val="ru-RU"/>
        </w:rPr>
        <w:t>и, расположенных на территории сельской местности, не обеспечивает дифференцированный учет;</w:t>
      </w:r>
    </w:p>
    <w:p w14:paraId="244F9DD6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программная касса формирует платежный документ, в котором дата и время оплаты товара (работы, услуги) указаны с отклонением от астрономического времени более чем на</w:t>
      </w:r>
      <w:r>
        <w:rPr>
          <w:lang w:val="ru-RU"/>
        </w:rPr>
        <w:t xml:space="preserve"> три минут</w:t>
      </w:r>
      <w:r>
        <w:rPr>
          <w:lang w:val="ru-RU"/>
        </w:rPr>
        <w:t>ы</w:t>
      </w:r>
      <w:r>
        <w:rPr>
          <w:lang w:val="ru-RU"/>
        </w:rPr>
        <w:t>;</w:t>
      </w:r>
    </w:p>
    <w:p w14:paraId="1D66E633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заключение о соответствии оператора программной кассовой системы и (или) программной кассовой системы и (или) программной кассы предъявляемым требованиям отозвано.</w:t>
      </w:r>
    </w:p>
    <w:p w14:paraId="0F99E2A2" w14:textId="35372AEF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>26. Не допускается функционирование программных кассовых систем в случае их нес</w:t>
      </w:r>
      <w:r>
        <w:rPr>
          <w:lang w:val="ru-RU"/>
        </w:rPr>
        <w:t>оответствия</w:t>
      </w:r>
      <w:r>
        <w:rPr>
          <w:lang w:val="ru-RU"/>
        </w:rPr>
        <w:t xml:space="preserve"> </w:t>
      </w:r>
      <w:hyperlink r:id="rId60" w:anchor="a33" w:tooltip="+" w:history="1">
        <w:r>
          <w:rPr>
            <w:rStyle w:val="a3"/>
            <w:lang w:val="ru-RU"/>
          </w:rPr>
          <w:t>требованиям</w:t>
        </w:r>
      </w:hyperlink>
      <w:r>
        <w:rPr>
          <w:lang w:val="ru-RU"/>
        </w:rPr>
        <w:t>, определенным Министерством по налогам и сборам.</w:t>
      </w:r>
    </w:p>
    <w:p w14:paraId="1D982BDB" w14:textId="77777777" w:rsidR="00000000" w:rsidRDefault="00933981">
      <w:pPr>
        <w:pStyle w:val="chapter"/>
        <w:divId w:val="714811008"/>
        <w:rPr>
          <w:lang w:val="ru-RU"/>
        </w:rPr>
      </w:pPr>
      <w:bookmarkStart w:id="114" w:name="a293"/>
      <w:bookmarkEnd w:id="114"/>
      <w:r>
        <w:rPr>
          <w:lang w:val="ru-RU"/>
        </w:rPr>
        <w:t>ГЛАВА 4</w:t>
      </w:r>
      <w:r>
        <w:rPr>
          <w:lang w:val="ru-RU"/>
        </w:rPr>
        <w:br/>
        <w:t>ОСОБЕННОСТИ ИСПОЛЬЗОВАНИЯ СПЕЦИАЛЬНОЙ КОМПЬЮТЕРНОЙ СИСТЕМЫ</w:t>
      </w:r>
    </w:p>
    <w:p w14:paraId="71D74394" w14:textId="77777777" w:rsidR="00000000" w:rsidRDefault="00933981">
      <w:pPr>
        <w:pStyle w:val="point"/>
        <w:divId w:val="714811008"/>
        <w:rPr>
          <w:lang w:val="ru-RU"/>
        </w:rPr>
      </w:pPr>
      <w:bookmarkStart w:id="115" w:name="a294"/>
      <w:bookmarkEnd w:id="115"/>
      <w:r>
        <w:rPr>
          <w:lang w:val="ru-RU"/>
        </w:rPr>
        <w:t>27. Специальная компьютерная система (далее – СКС) используется</w:t>
      </w:r>
      <w:r>
        <w:rPr>
          <w:lang w:val="ru-RU"/>
        </w:rPr>
        <w:t xml:space="preserve"> для приема денежных средств в случаях, определенных актами Президента Республики Беларусь, а также при:</w:t>
      </w:r>
    </w:p>
    <w:p w14:paraId="6A48687E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проведении электронных интерактивных игр организаторами электронных интерактивных игр;</w:t>
      </w:r>
    </w:p>
    <w:p w14:paraId="76DDA0FB" w14:textId="77777777" w:rsidR="00000000" w:rsidRDefault="00933981">
      <w:pPr>
        <w:pStyle w:val="newncpi"/>
        <w:divId w:val="714811008"/>
        <w:rPr>
          <w:lang w:val="ru-RU"/>
        </w:rPr>
      </w:pPr>
      <w:bookmarkStart w:id="116" w:name="a417"/>
      <w:bookmarkEnd w:id="116"/>
      <w:r>
        <w:rPr>
          <w:lang w:val="ru-RU"/>
        </w:rPr>
        <w:t>оказании услуг железнодорожного транспорта по перевозке пассажир</w:t>
      </w:r>
      <w:r>
        <w:rPr>
          <w:lang w:val="ru-RU"/>
        </w:rPr>
        <w:t xml:space="preserve">ов, багажа, грузобагажа поездами (в том числе в прямом смешанном сообщении), а также связанных с такими перевозками продажах товаров и (или) оказании иных услуг, если стоимость таких товаров и (или) услуг включена в стоимость проездного документа (билета) </w:t>
      </w:r>
      <w:r>
        <w:rPr>
          <w:lang w:val="ru-RU"/>
        </w:rPr>
        <w:t>или непосредственно связана с процедурой его оформления;</w:t>
      </w:r>
    </w:p>
    <w:p w14:paraId="2F75BD03" w14:textId="77777777" w:rsidR="00000000" w:rsidRDefault="00933981">
      <w:pPr>
        <w:pStyle w:val="newncpi"/>
        <w:divId w:val="714811008"/>
        <w:rPr>
          <w:lang w:val="ru-RU"/>
        </w:rPr>
      </w:pPr>
      <w:bookmarkStart w:id="117" w:name="a311"/>
      <w:bookmarkEnd w:id="117"/>
      <w:r>
        <w:rPr>
          <w:lang w:val="ru-RU"/>
        </w:rPr>
        <w:t>оказании услуг электросвязи государственными организациями, подчиненными Министерству связи и информатизации;</w:t>
      </w:r>
    </w:p>
    <w:p w14:paraId="52E0F16F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оказании услуг организациями автомобильного транспорта при продаже билетов на автомобильн</w:t>
      </w:r>
      <w:r>
        <w:rPr>
          <w:lang w:val="ru-RU"/>
        </w:rPr>
        <w:t>ые перевозки пассажиров в регулярном сообщении,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услуг;</w:t>
      </w:r>
    </w:p>
    <w:p w14:paraId="1A9B04E5" w14:textId="77777777" w:rsidR="00000000" w:rsidRDefault="00933981">
      <w:pPr>
        <w:pStyle w:val="newncpi"/>
        <w:divId w:val="714811008"/>
        <w:rPr>
          <w:lang w:val="ru-RU"/>
        </w:rPr>
      </w:pPr>
      <w:bookmarkStart w:id="118" w:name="a379"/>
      <w:bookmarkEnd w:id="118"/>
      <w:r>
        <w:rPr>
          <w:lang w:val="ru-RU"/>
        </w:rPr>
        <w:t>оказании услуг воздушного транспорта по перевозке пасса</w:t>
      </w:r>
      <w:r>
        <w:rPr>
          <w:lang w:val="ru-RU"/>
        </w:rPr>
        <w:t>жиров, багажа, грузов, а также при продаже товаров и (или) оказании иных услуг, связанных с перевозкой пассажиров, багажа, грузов воздушным транспортом, а также сопутствующих перевозке услуг;</w:t>
      </w:r>
    </w:p>
    <w:p w14:paraId="4817894D" w14:textId="77777777" w:rsidR="00000000" w:rsidRDefault="00933981">
      <w:pPr>
        <w:pStyle w:val="newncpi"/>
        <w:divId w:val="714811008"/>
        <w:rPr>
          <w:lang w:val="ru-RU"/>
        </w:rPr>
      </w:pPr>
      <w:bookmarkStart w:id="119" w:name="a445"/>
      <w:bookmarkEnd w:id="119"/>
      <w:r>
        <w:rPr>
          <w:lang w:val="ru-RU"/>
        </w:rPr>
        <w:t xml:space="preserve">оказании услуг и осуществлении торговли национальным оператором </w:t>
      </w:r>
      <w:r>
        <w:rPr>
          <w:lang w:val="ru-RU"/>
        </w:rPr>
        <w:t>почтовой связи.</w:t>
      </w:r>
    </w:p>
    <w:p w14:paraId="49FB2D1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СКС обеспечивает:</w:t>
      </w:r>
    </w:p>
    <w:p w14:paraId="43FD5DD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формирование платежных документов (проездных документов (билетов);</w:t>
      </w:r>
    </w:p>
    <w:p w14:paraId="6A06BBF4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регистрацию и накопление информации о выполненных кассовых операциях;</w:t>
      </w:r>
    </w:p>
    <w:p w14:paraId="1F656339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хранение информации о выполненных кассовых операциях в течение не менее трех лет;</w:t>
      </w:r>
    </w:p>
    <w:p w14:paraId="0F9C448C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цел</w:t>
      </w:r>
      <w:r>
        <w:rPr>
          <w:lang w:val="ru-RU"/>
        </w:rPr>
        <w:t>остность и сохранность информации при ее передаче, приеме, обработке, учете и хранении.</w:t>
      </w:r>
    </w:p>
    <w:p w14:paraId="78FE633B" w14:textId="77777777" w:rsidR="00000000" w:rsidRDefault="00933981">
      <w:pPr>
        <w:pStyle w:val="point"/>
        <w:divId w:val="714811008"/>
        <w:rPr>
          <w:lang w:val="ru-RU"/>
        </w:rPr>
      </w:pPr>
      <w:bookmarkStart w:id="120" w:name="a296"/>
      <w:bookmarkEnd w:id="120"/>
      <w:r>
        <w:rPr>
          <w:lang w:val="ru-RU"/>
        </w:rPr>
        <w:t>28. Платежный документ (проездной документ (билет), сформированный СКС, содержит следующую информацию:</w:t>
      </w:r>
    </w:p>
    <w:p w14:paraId="5231CD5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наименование продавца;</w:t>
      </w:r>
    </w:p>
    <w:p w14:paraId="5BA0373C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учетный номер плательщика (УНП);</w:t>
      </w:r>
    </w:p>
    <w:p w14:paraId="2C73D97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адрес места нахождения продавца;</w:t>
      </w:r>
    </w:p>
    <w:p w14:paraId="736A1D1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порядковый номер платежного документа (проездного документа (билета);</w:t>
      </w:r>
    </w:p>
    <w:p w14:paraId="48EBE9E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дату и время проведения кассовой операции;</w:t>
      </w:r>
    </w:p>
    <w:p w14:paraId="1D79333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сумму оформляемой кассовой операции.</w:t>
      </w:r>
    </w:p>
    <w:p w14:paraId="4DAF695A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Суточный (сменный) отчет (Z-отчет), сформированный СКС, содержит следующу</w:t>
      </w:r>
      <w:r>
        <w:rPr>
          <w:lang w:val="ru-RU"/>
        </w:rPr>
        <w:t>ю информацию:</w:t>
      </w:r>
    </w:p>
    <w:p w14:paraId="5D697264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наименование продавца;</w:t>
      </w:r>
    </w:p>
    <w:p w14:paraId="3156583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учетный номер плательщика (УНП);</w:t>
      </w:r>
    </w:p>
    <w:p w14:paraId="588339C7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порядковый номер записи;</w:t>
      </w:r>
    </w:p>
    <w:p w14:paraId="3D4C748A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номер, дату и время распечатки суточного (сменного) отчета;</w:t>
      </w:r>
    </w:p>
    <w:p w14:paraId="391FA587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наименование распечатываемого документа;</w:t>
      </w:r>
    </w:p>
    <w:p w14:paraId="0E1E0C41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сумму и количество служебных внесений наличных денежных сред</w:t>
      </w:r>
      <w:r>
        <w:rPr>
          <w:lang w:val="ru-RU"/>
        </w:rPr>
        <w:t>ств;</w:t>
      </w:r>
    </w:p>
    <w:p w14:paraId="31C8D5C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сумму и количество служебных выдач наличных денежных средств;</w:t>
      </w:r>
    </w:p>
    <w:p w14:paraId="00BE2E08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сумму и количество возвратов денежных средств;</w:t>
      </w:r>
    </w:p>
    <w:p w14:paraId="1AF88A40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сумму и количество аннулирований денежных средств;</w:t>
      </w:r>
    </w:p>
    <w:p w14:paraId="4BDC8C92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количество оформленных за смену (сутки) платежных документов (проездных документов (билетов</w:t>
      </w:r>
      <w:r>
        <w:rPr>
          <w:lang w:val="ru-RU"/>
        </w:rPr>
        <w:t>);</w:t>
      </w:r>
    </w:p>
    <w:p w14:paraId="6709A1C7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сумму продаж по каждой форме оплаты;</w:t>
      </w:r>
    </w:p>
    <w:p w14:paraId="779044A1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итог продаж по каждой смене.</w:t>
      </w:r>
    </w:p>
    <w:p w14:paraId="74A5BF8F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Требования частей </w:t>
      </w:r>
      <w:hyperlink w:anchor="a296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 второй настоящего пункта не распространяются на СКС, используемую государственным объединением «Белорусская железная дорога» п</w:t>
      </w:r>
      <w:r>
        <w:rPr>
          <w:lang w:val="ru-RU"/>
        </w:rPr>
        <w:t xml:space="preserve">ри оказании услуг, указанных в </w:t>
      </w:r>
      <w:hyperlink w:anchor="a41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части первой пункта 27 настоящего Положения.</w:t>
      </w:r>
    </w:p>
    <w:p w14:paraId="15B2C085" w14:textId="77777777" w:rsidR="00000000" w:rsidRDefault="00933981">
      <w:pPr>
        <w:pStyle w:val="point"/>
        <w:divId w:val="714811008"/>
        <w:rPr>
          <w:lang w:val="ru-RU"/>
        </w:rPr>
      </w:pPr>
      <w:bookmarkStart w:id="121" w:name="a295"/>
      <w:bookmarkEnd w:id="121"/>
      <w:r>
        <w:rPr>
          <w:lang w:val="ru-RU"/>
        </w:rPr>
        <w:t xml:space="preserve">29. Не допускается использование СКС в иных случаях, не указанных в </w:t>
      </w:r>
      <w:hyperlink w:anchor="a29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27 настоя</w:t>
      </w:r>
      <w:r>
        <w:rPr>
          <w:lang w:val="ru-RU"/>
        </w:rPr>
        <w:t>щего Положения, а также в случаях, если:</w:t>
      </w:r>
    </w:p>
    <w:p w14:paraId="059073A1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 xml:space="preserve">СКС не обеспечивает наличие в платежном документе (проездном документе (билете) информации, предусмотренной в </w:t>
      </w:r>
      <w:hyperlink w:anchor="a29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28 настоящего Положения;</w:t>
      </w:r>
    </w:p>
    <w:p w14:paraId="11B09BA4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СКС формирует платежный до</w:t>
      </w:r>
      <w:r>
        <w:rPr>
          <w:lang w:val="ru-RU"/>
        </w:rPr>
        <w:t>кумент (проездной документ (билет), в котором дата и время оплаты товара (работы, услуги) указаны с отклонением от астрономического времени более чем на три минуты.</w:t>
      </w:r>
    </w:p>
    <w:p w14:paraId="3F4FA63D" w14:textId="77777777" w:rsidR="00000000" w:rsidRDefault="00933981">
      <w:pPr>
        <w:pStyle w:val="chapter"/>
        <w:divId w:val="714811008"/>
        <w:rPr>
          <w:lang w:val="ru-RU"/>
        </w:rPr>
      </w:pPr>
      <w:bookmarkStart w:id="122" w:name="a305"/>
      <w:bookmarkEnd w:id="122"/>
      <w:r>
        <w:rPr>
          <w:lang w:val="ru-RU"/>
        </w:rPr>
        <w:t>ГЛАВА 5</w:t>
      </w:r>
      <w:r>
        <w:rPr>
          <w:lang w:val="ru-RU"/>
        </w:rPr>
        <w:br/>
        <w:t>ОСОБЕННОСТИ ИСПОЛЬЗОВАНИЯ АВТОМАТИЧЕСКОГО ЭЛЕКТРОННОГО АППАРАТА, ТОРГОВОГО АВТОМАТА</w:t>
      </w:r>
    </w:p>
    <w:p w14:paraId="6DA94CD2" w14:textId="2FD75298" w:rsidR="00000000" w:rsidRDefault="00933981">
      <w:pPr>
        <w:pStyle w:val="point"/>
        <w:divId w:val="714811008"/>
        <w:rPr>
          <w:lang w:val="ru-RU"/>
        </w:rPr>
      </w:pPr>
      <w:r>
        <w:rPr>
          <w:lang w:val="ru-RU"/>
        </w:rPr>
        <w:t xml:space="preserve">30. В автоматический электронный аппарат, торговый автомат встраивается кассовый суммирующий аппарат, модель (модификация) которого включена в Государственный </w:t>
      </w:r>
      <w:hyperlink r:id="rId61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. </w:t>
      </w:r>
    </w:p>
    <w:p w14:paraId="12F50C41" w14:textId="77777777" w:rsidR="00000000" w:rsidRDefault="00933981">
      <w:pPr>
        <w:pStyle w:val="point"/>
        <w:divId w:val="714811008"/>
        <w:rPr>
          <w:lang w:val="ru-RU"/>
        </w:rPr>
      </w:pPr>
      <w:bookmarkStart w:id="123" w:name="a340"/>
      <w:bookmarkEnd w:id="123"/>
      <w:r>
        <w:rPr>
          <w:lang w:val="ru-RU"/>
        </w:rPr>
        <w:t>31. При продаже товаров (работ, ус</w:t>
      </w:r>
      <w:r>
        <w:rPr>
          <w:lang w:val="ru-RU"/>
        </w:rPr>
        <w:t>луг) с использованием автоматического электронного аппарата, торгового автомата со встроенным кассовым суммирующим аппаратом с установленным средством контроля налоговых органов (далее – автомат) данным оборудованием формируется и выдается покупателю (потр</w:t>
      </w:r>
      <w:r>
        <w:rPr>
          <w:lang w:val="ru-RU"/>
        </w:rPr>
        <w:t>ебителю) платежный документ (проездной документ (билет).</w:t>
      </w:r>
    </w:p>
    <w:p w14:paraId="5DE3C5BF" w14:textId="77777777" w:rsidR="00000000" w:rsidRDefault="00933981">
      <w:pPr>
        <w:pStyle w:val="point"/>
        <w:divId w:val="714811008"/>
        <w:rPr>
          <w:lang w:val="ru-RU"/>
        </w:rPr>
      </w:pPr>
      <w:bookmarkStart w:id="124" w:name="a279"/>
      <w:bookmarkEnd w:id="124"/>
      <w:r>
        <w:rPr>
          <w:lang w:val="ru-RU"/>
        </w:rPr>
        <w:t>32. На обращенной к покупателю (потребителю) лицевой стороне автомата размещается табличка с информацией:</w:t>
      </w:r>
    </w:p>
    <w:p w14:paraId="062609B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о модели (модификации) встроенного кассового суммирующего аппарата;</w:t>
      </w:r>
    </w:p>
    <w:p w14:paraId="7C4F05A5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о заводском номере автома</w:t>
      </w:r>
      <w:r>
        <w:rPr>
          <w:lang w:val="ru-RU"/>
        </w:rPr>
        <w:t>та и кассового суммирующего аппарата;</w:t>
      </w:r>
    </w:p>
    <w:p w14:paraId="7E98812D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о юридическом лице или индивидуальном предпринимателе, использующем автомат (наименование, фамилия, собственное имя, отчество (если таковое имеется), место нахождения (место жительства), контактный телефон).</w:t>
      </w:r>
    </w:p>
    <w:p w14:paraId="3BA08D77" w14:textId="77777777" w:rsidR="00000000" w:rsidRDefault="00933981">
      <w:pPr>
        <w:pStyle w:val="point"/>
        <w:divId w:val="714811008"/>
        <w:rPr>
          <w:lang w:val="ru-RU"/>
        </w:rPr>
      </w:pPr>
      <w:bookmarkStart w:id="125" w:name="a280"/>
      <w:bookmarkEnd w:id="125"/>
      <w:r>
        <w:rPr>
          <w:lang w:val="ru-RU"/>
        </w:rPr>
        <w:t>33. Не доп</w:t>
      </w:r>
      <w:r>
        <w:rPr>
          <w:lang w:val="ru-RU"/>
        </w:rPr>
        <w:t>ускается использование автоматов в случаях, если:</w:t>
      </w:r>
    </w:p>
    <w:p w14:paraId="195FDA49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автомат не обеспечивает учет принятых наличных денежных средств;</w:t>
      </w:r>
    </w:p>
    <w:p w14:paraId="0D45E403" w14:textId="77777777" w:rsidR="00000000" w:rsidRDefault="00933981">
      <w:pPr>
        <w:pStyle w:val="newncpi"/>
        <w:divId w:val="714811008"/>
        <w:rPr>
          <w:lang w:val="ru-RU"/>
        </w:rPr>
      </w:pPr>
      <w:bookmarkStart w:id="126" w:name="a438"/>
      <w:bookmarkEnd w:id="126"/>
      <w:r>
        <w:rPr>
          <w:lang w:val="ru-RU"/>
        </w:rPr>
        <w:t>в автомат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после его установки оно неисправно или отключено;</w:t>
      </w:r>
    </w:p>
    <w:p w14:paraId="4D48F120" w14:textId="23CBD258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в автомат встроен кассовый суммирующий аппа</w:t>
      </w:r>
      <w:r>
        <w:rPr>
          <w:lang w:val="ru-RU"/>
        </w:rPr>
        <w:t xml:space="preserve">рат, модель (модификация) которого не включена в Государственный </w:t>
      </w:r>
      <w:hyperlink r:id="rId62" w:anchor="a6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>, и (или) кассовый суммирующий аппарат не соответствует технической документации и эталонному образцу модели (модификации) кассового</w:t>
      </w:r>
      <w:r>
        <w:rPr>
          <w:lang w:val="ru-RU"/>
        </w:rPr>
        <w:t xml:space="preserve"> суммирующего аппарата, включенного в Государственный реестр. Указанное обстоятельство подтверждается</w:t>
      </w:r>
      <w:r>
        <w:rPr>
          <w:lang w:val="ru-RU"/>
        </w:rPr>
        <w:t xml:space="preserve"> </w:t>
      </w:r>
      <w:hyperlink r:id="rId63" w:anchor="a4" w:tooltip="+" w:history="1">
        <w:r>
          <w:rPr>
            <w:rStyle w:val="a3"/>
            <w:lang w:val="ru-RU"/>
          </w:rPr>
          <w:t>актом</w:t>
        </w:r>
      </w:hyperlink>
      <w:r>
        <w:rPr>
          <w:lang w:val="ru-RU"/>
        </w:rPr>
        <w:t xml:space="preserve"> </w:t>
      </w:r>
      <w:r>
        <w:rPr>
          <w:lang w:val="ru-RU"/>
        </w:rPr>
        <w:t>(</w:t>
      </w:r>
      <w:hyperlink r:id="rId64" w:anchor="a5" w:tooltip="+" w:history="1">
        <w:r>
          <w:rPr>
            <w:rStyle w:val="a3"/>
            <w:lang w:val="ru-RU"/>
          </w:rPr>
          <w:t>заключением</w:t>
        </w:r>
      </w:hyperlink>
      <w:r>
        <w:rPr>
          <w:lang w:val="ru-RU"/>
        </w:rPr>
        <w:t>) о результатах технического освид</w:t>
      </w:r>
      <w:r>
        <w:rPr>
          <w:lang w:val="ru-RU"/>
        </w:rPr>
        <w:t>етельствования кассового суммирующего аппарата, выданным юридическим лицом, определенным Государственным комитетом по стандартизации.</w:t>
      </w:r>
    </w:p>
    <w:p w14:paraId="02572EA6" w14:textId="77777777" w:rsidR="00000000" w:rsidRDefault="00933981">
      <w:pPr>
        <w:pStyle w:val="point"/>
        <w:divId w:val="714811008"/>
        <w:rPr>
          <w:lang w:val="ru-RU"/>
        </w:rPr>
      </w:pPr>
      <w:bookmarkStart w:id="127" w:name="a281"/>
      <w:bookmarkEnd w:id="127"/>
      <w:r>
        <w:rPr>
          <w:lang w:val="ru-RU"/>
        </w:rPr>
        <w:t>34. Изъятие наличных денежных средств из автоматов осуществляется не реже одного раза в семь дней.</w:t>
      </w:r>
    </w:p>
    <w:p w14:paraId="65A5377F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Юридические лица и инди</w:t>
      </w:r>
      <w:r>
        <w:rPr>
          <w:lang w:val="ru-RU"/>
        </w:rPr>
        <w:t>видуальные предприниматели, использующие автоматы, при продаже товаров (работ, услуг) обеспечивают в произвольной форме раздельный учет принятых наличных денежных средств, изымаемых из автомата, в разрезе каждого автомата.</w:t>
      </w:r>
    </w:p>
    <w:p w14:paraId="0E4EEEE4" w14:textId="77777777" w:rsidR="00000000" w:rsidRDefault="00933981">
      <w:pPr>
        <w:pStyle w:val="chapter"/>
        <w:divId w:val="714811008"/>
        <w:rPr>
          <w:lang w:val="ru-RU"/>
        </w:rPr>
      </w:pPr>
      <w:bookmarkStart w:id="128" w:name="a287"/>
      <w:bookmarkEnd w:id="128"/>
      <w:r>
        <w:rPr>
          <w:lang w:val="ru-RU"/>
        </w:rPr>
        <w:t>ГЛАВА 6</w:t>
      </w:r>
      <w:r>
        <w:rPr>
          <w:lang w:val="ru-RU"/>
        </w:rPr>
        <w:br/>
        <w:t>ПОРЯДОК ПРИЕМА НАЛИЧНЫХ Д</w:t>
      </w:r>
      <w:r>
        <w:rPr>
          <w:lang w:val="ru-RU"/>
        </w:rPr>
        <w:t>ЕНЕЖНЫХ СРЕДСТВ ПРИ ПРОДАЖЕ ТОВАРОВ, ВЫПОЛНЕНИИ РАБОТ, ОКАЗАНИИ УСЛУГ БЕЗ ИСПОЛЬЗОВАНИЯ КАССОВОГО ОБОРУДОВАНИЯ, ПЛАТЕЖНЫХ ТЕРМИНАЛОВ</w:t>
      </w:r>
    </w:p>
    <w:p w14:paraId="052F4C97" w14:textId="77777777" w:rsidR="00000000" w:rsidRDefault="00933981">
      <w:pPr>
        <w:pStyle w:val="point"/>
        <w:divId w:val="714811008"/>
        <w:rPr>
          <w:lang w:val="ru-RU"/>
        </w:rPr>
      </w:pPr>
      <w:bookmarkStart w:id="129" w:name="a288"/>
      <w:bookmarkEnd w:id="129"/>
      <w:r>
        <w:rPr>
          <w:lang w:val="ru-RU"/>
        </w:rPr>
        <w:t>35. Юридические лица и индивидуальные предприниматели вправе принимать наличные денежные средства при продаже товаров, выпо</w:t>
      </w:r>
      <w:r>
        <w:rPr>
          <w:lang w:val="ru-RU"/>
        </w:rPr>
        <w:t>лнении работ, оказании услуг и осуществлении лотерейной деятельности без применения кассового оборудования и (или) платежных терминалов в случаях:</w:t>
      </w:r>
    </w:p>
    <w:p w14:paraId="0299F355" w14:textId="77777777" w:rsidR="00000000" w:rsidRDefault="00933981">
      <w:pPr>
        <w:pStyle w:val="underpoint"/>
        <w:divId w:val="714811008"/>
        <w:rPr>
          <w:lang w:val="ru-RU"/>
        </w:rPr>
      </w:pPr>
      <w:bookmarkStart w:id="130" w:name="a291"/>
      <w:bookmarkEnd w:id="130"/>
      <w:r>
        <w:rPr>
          <w:lang w:val="ru-RU"/>
        </w:rPr>
        <w:t>35.1. ремонта кассового оборудования или при временном отсутствии электроэнергии;</w:t>
      </w:r>
    </w:p>
    <w:p w14:paraId="6718B960" w14:textId="77777777" w:rsidR="00000000" w:rsidRDefault="00933981">
      <w:pPr>
        <w:pStyle w:val="underpoint"/>
        <w:divId w:val="714811008"/>
        <w:rPr>
          <w:lang w:val="ru-RU"/>
        </w:rPr>
      </w:pPr>
      <w:r>
        <w:rPr>
          <w:lang w:val="ru-RU"/>
        </w:rPr>
        <w:t>35.2. исключен;</w:t>
      </w:r>
    </w:p>
    <w:p w14:paraId="3A8C8C3E" w14:textId="77777777" w:rsidR="00000000" w:rsidRDefault="00933981">
      <w:pPr>
        <w:pStyle w:val="underpoint"/>
        <w:divId w:val="714811008"/>
        <w:rPr>
          <w:lang w:val="ru-RU"/>
        </w:rPr>
      </w:pPr>
      <w:bookmarkStart w:id="131" w:name="a450"/>
      <w:bookmarkEnd w:id="131"/>
      <w:r>
        <w:rPr>
          <w:lang w:val="ru-RU"/>
        </w:rPr>
        <w:t>35.3. исклю</w:t>
      </w:r>
      <w:r>
        <w:rPr>
          <w:lang w:val="ru-RU"/>
        </w:rPr>
        <w:t>чен;</w:t>
      </w:r>
    </w:p>
    <w:p w14:paraId="3CECF460" w14:textId="77777777" w:rsidR="00000000" w:rsidRDefault="00933981">
      <w:pPr>
        <w:pStyle w:val="underpoint"/>
        <w:divId w:val="714811008"/>
        <w:rPr>
          <w:lang w:val="ru-RU"/>
        </w:rPr>
      </w:pPr>
      <w:bookmarkStart w:id="132" w:name="a424"/>
      <w:bookmarkEnd w:id="132"/>
      <w:r>
        <w:rPr>
          <w:lang w:val="ru-RU"/>
        </w:rPr>
        <w:t>35.4. осуществления розничной торговли продовольственными товарами, в том числе сельскохозяйственной продукцией, на ярмарках, торговых местах</w:t>
      </w:r>
      <w:r>
        <w:rPr>
          <w:lang w:val="ru-RU"/>
        </w:rPr>
        <w:t>;</w:t>
      </w:r>
    </w:p>
    <w:p w14:paraId="6967D626" w14:textId="77777777" w:rsidR="00000000" w:rsidRDefault="00933981">
      <w:pPr>
        <w:pStyle w:val="underpoint"/>
        <w:divId w:val="714811008"/>
        <w:rPr>
          <w:lang w:val="ru-RU"/>
        </w:rPr>
      </w:pPr>
      <w:bookmarkStart w:id="133" w:name="a425"/>
      <w:bookmarkEnd w:id="133"/>
      <w:r>
        <w:rPr>
          <w:lang w:val="ru-RU"/>
        </w:rPr>
        <w:t>35.5. осуществления разносной торговли (за исключением продажи плодоовощной продукции);</w:t>
      </w:r>
    </w:p>
    <w:p w14:paraId="4F8F5063" w14:textId="77777777" w:rsidR="00000000" w:rsidRDefault="00933981">
      <w:pPr>
        <w:pStyle w:val="underpoint"/>
        <w:divId w:val="714811008"/>
        <w:rPr>
          <w:lang w:val="ru-RU"/>
        </w:rPr>
      </w:pPr>
      <w:bookmarkStart w:id="134" w:name="a414"/>
      <w:bookmarkEnd w:id="134"/>
      <w:r>
        <w:rPr>
          <w:lang w:val="ru-RU"/>
        </w:rPr>
        <w:t>35.6. продажи проезд</w:t>
      </w:r>
      <w:r>
        <w:rPr>
          <w:lang w:val="ru-RU"/>
        </w:rPr>
        <w:t>ных документов, билетов, проездных, пригородных, абонементных и международных билетов, плацкарт и доплатных квитанций, талонов, жетонов в автомобильном транспорте, на котором выполняются городские перевозки пассажиров в регулярном сообщении, городском элек</w:t>
      </w:r>
      <w:r>
        <w:rPr>
          <w:lang w:val="ru-RU"/>
        </w:rPr>
        <w:t>трическом транспорте, поездах городских, региональных, межрегиональных, международных, коммерческих линий и на железнодорожных станциях (остановочных пунктах) государственного объединения «Белорусская железная дорога», в пунктах их продажи;</w:t>
      </w:r>
    </w:p>
    <w:p w14:paraId="480BC4F9" w14:textId="77777777" w:rsidR="00000000" w:rsidRDefault="00933981">
      <w:pPr>
        <w:pStyle w:val="underpoint"/>
        <w:divId w:val="714811008"/>
        <w:rPr>
          <w:lang w:val="ru-RU"/>
        </w:rPr>
      </w:pPr>
      <w:r>
        <w:rPr>
          <w:lang w:val="ru-RU"/>
        </w:rPr>
        <w:t xml:space="preserve">35.7. оказания </w:t>
      </w:r>
      <w:r>
        <w:rPr>
          <w:lang w:val="ru-RU"/>
        </w:rPr>
        <w:t>услуг и продажи товаров (за исключением алкогольных напитков и табачных изделий) в поездах городских, региональных, межрегиональных, международных, коммерческих линий в ассортименте, утвержденном государственным объединением «Белорусская железная дорога»;</w:t>
      </w:r>
    </w:p>
    <w:p w14:paraId="06906A97" w14:textId="77777777" w:rsidR="00000000" w:rsidRDefault="00933981">
      <w:pPr>
        <w:pStyle w:val="underpoint"/>
        <w:divId w:val="714811008"/>
        <w:rPr>
          <w:lang w:val="ru-RU"/>
        </w:rPr>
      </w:pPr>
      <w:bookmarkStart w:id="135" w:name="a331"/>
      <w:bookmarkEnd w:id="135"/>
      <w:r>
        <w:rPr>
          <w:lang w:val="ru-RU"/>
        </w:rPr>
        <w:t>35.8. осуществления розничной торговли медицинскими работниками государственных организаций здравоохранения или их структурных подразделений, расположенных в сельских населенных пунктах, в которых отсутствуют аптеки;</w:t>
      </w:r>
    </w:p>
    <w:p w14:paraId="6D55C612" w14:textId="77777777" w:rsidR="00000000" w:rsidRDefault="00933981">
      <w:pPr>
        <w:pStyle w:val="underpoint"/>
        <w:divId w:val="714811008"/>
        <w:rPr>
          <w:lang w:val="ru-RU"/>
        </w:rPr>
      </w:pPr>
      <w:bookmarkStart w:id="136" w:name="a426"/>
      <w:bookmarkEnd w:id="136"/>
      <w:r>
        <w:rPr>
          <w:lang w:val="ru-RU"/>
        </w:rPr>
        <w:t>35.9. продажи в розлив безалкогольных н</w:t>
      </w:r>
      <w:r>
        <w:rPr>
          <w:lang w:val="ru-RU"/>
        </w:rPr>
        <w:t>апитков, кваса, растительного масла (за исключением их продажи в магазинах, павильонах и объектах общественного питания), а также живой рыбы из цистерн;</w:t>
      </w:r>
    </w:p>
    <w:p w14:paraId="0E9C889E" w14:textId="77777777" w:rsidR="00000000" w:rsidRDefault="00933981">
      <w:pPr>
        <w:pStyle w:val="underpoint"/>
        <w:divId w:val="714811008"/>
        <w:rPr>
          <w:lang w:val="ru-RU"/>
        </w:rPr>
      </w:pPr>
      <w:bookmarkStart w:id="137" w:name="a411"/>
      <w:bookmarkEnd w:id="137"/>
      <w:r>
        <w:rPr>
          <w:lang w:val="ru-RU"/>
        </w:rPr>
        <w:t>35.10. осуществления торговли предметами религиозного культа (за исключением изделий из драгоценных мет</w:t>
      </w:r>
      <w:r>
        <w:rPr>
          <w:lang w:val="ru-RU"/>
        </w:rPr>
        <w:t>аллов и драгоценных камней) и религиозной литературой, оказания услуг по проведению религиозных обрядов и церемоний в культовых зданиях и сооружениях и на относящихся к ним территориях, а также в иных местах, предоставленных для этих целей религиозным орга</w:t>
      </w:r>
      <w:r>
        <w:rPr>
          <w:lang w:val="ru-RU"/>
        </w:rPr>
        <w:t>низациям, зарегистрированным в установленном порядке на территории Республики Беларусь;</w:t>
      </w:r>
    </w:p>
    <w:p w14:paraId="2631D46A" w14:textId="77777777" w:rsidR="00000000" w:rsidRDefault="00933981">
      <w:pPr>
        <w:pStyle w:val="underpoint"/>
        <w:divId w:val="714811008"/>
        <w:rPr>
          <w:lang w:val="ru-RU"/>
        </w:rPr>
      </w:pPr>
      <w:bookmarkStart w:id="138" w:name="a320"/>
      <w:bookmarkEnd w:id="138"/>
      <w:r>
        <w:rPr>
          <w:lang w:val="ru-RU"/>
        </w:rPr>
        <w:t>35.11. оказания на дому услуг, а также осуществления торговли с доставкой товаров на дом операторами почтовой связи и электросвязи, выездными бригадами организаций служ</w:t>
      </w:r>
      <w:r>
        <w:rPr>
          <w:lang w:val="ru-RU"/>
        </w:rPr>
        <w:t>бы быта и коммунальных услуг;</w:t>
      </w:r>
    </w:p>
    <w:p w14:paraId="60AEB721" w14:textId="77777777" w:rsidR="00000000" w:rsidRDefault="00933981">
      <w:pPr>
        <w:pStyle w:val="underpoint"/>
        <w:divId w:val="714811008"/>
        <w:rPr>
          <w:lang w:val="ru-RU"/>
        </w:rPr>
      </w:pPr>
      <w:bookmarkStart w:id="139" w:name="a427"/>
      <w:bookmarkEnd w:id="139"/>
      <w:r>
        <w:rPr>
          <w:lang w:val="ru-RU"/>
        </w:rPr>
        <w:t>35.12. выполнения работ, оказания услуг вне постоянного места осуществления деятельности на территории сельской местности;</w:t>
      </w:r>
    </w:p>
    <w:p w14:paraId="29B457EA" w14:textId="77777777" w:rsidR="00000000" w:rsidRDefault="00933981">
      <w:pPr>
        <w:pStyle w:val="underpoint"/>
        <w:divId w:val="714811008"/>
        <w:rPr>
          <w:lang w:val="ru-RU"/>
        </w:rPr>
      </w:pPr>
      <w:bookmarkStart w:id="140" w:name="a321"/>
      <w:bookmarkEnd w:id="140"/>
      <w:r>
        <w:rPr>
          <w:lang w:val="ru-RU"/>
        </w:rPr>
        <w:t>35.13. осуществления адвокатской и нотариальной деятельности;</w:t>
      </w:r>
    </w:p>
    <w:p w14:paraId="069D6734" w14:textId="77777777" w:rsidR="00000000" w:rsidRDefault="00933981">
      <w:pPr>
        <w:pStyle w:val="underpoint"/>
        <w:divId w:val="714811008"/>
        <w:rPr>
          <w:lang w:val="ru-RU"/>
        </w:rPr>
      </w:pPr>
      <w:r>
        <w:rPr>
          <w:lang w:val="ru-RU"/>
        </w:rPr>
        <w:t>35.14. исключен;</w:t>
      </w:r>
    </w:p>
    <w:p w14:paraId="5F8CFC66" w14:textId="77777777" w:rsidR="00000000" w:rsidRDefault="00933981">
      <w:pPr>
        <w:pStyle w:val="underpoint"/>
        <w:divId w:val="714811008"/>
        <w:rPr>
          <w:lang w:val="ru-RU"/>
        </w:rPr>
      </w:pPr>
      <w:bookmarkStart w:id="141" w:name="a430"/>
      <w:bookmarkEnd w:id="141"/>
      <w:r>
        <w:rPr>
          <w:lang w:val="ru-RU"/>
        </w:rPr>
        <w:t xml:space="preserve">35.15. оказания разовых </w:t>
      </w:r>
      <w:r>
        <w:rPr>
          <w:lang w:val="ru-RU"/>
        </w:rPr>
        <w:t>услуг, реализации бывшего в употреблении имущества, при которых прием наличных денежных средств осуществляется в кассу организации, индивидуальных предпринимателей;</w:t>
      </w:r>
    </w:p>
    <w:p w14:paraId="3EBBABF9" w14:textId="77777777" w:rsidR="00000000" w:rsidRDefault="00933981">
      <w:pPr>
        <w:pStyle w:val="underpoint"/>
        <w:divId w:val="714811008"/>
        <w:rPr>
          <w:lang w:val="ru-RU"/>
        </w:rPr>
      </w:pPr>
      <w:bookmarkStart w:id="142" w:name="a334"/>
      <w:bookmarkEnd w:id="142"/>
      <w:r>
        <w:rPr>
          <w:lang w:val="ru-RU"/>
        </w:rPr>
        <w:t>35.16. оказания бытовых услуг (за исключением технического обслуживания и ремонта транспорт</w:t>
      </w:r>
      <w:r>
        <w:rPr>
          <w:lang w:val="ru-RU"/>
        </w:rPr>
        <w:t>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непосредственно оказывающих такие услуги, не более трех человек в одну смену</w:t>
      </w:r>
      <w:r>
        <w:rPr>
          <w:lang w:val="ru-RU"/>
        </w:rPr>
        <w:t>;</w:t>
      </w:r>
    </w:p>
    <w:p w14:paraId="40C13DE8" w14:textId="77777777" w:rsidR="00000000" w:rsidRDefault="00933981">
      <w:pPr>
        <w:pStyle w:val="underpoint"/>
        <w:divId w:val="714811008"/>
        <w:rPr>
          <w:lang w:val="ru-RU"/>
        </w:rPr>
      </w:pPr>
      <w:bookmarkStart w:id="143" w:name="a292"/>
      <w:bookmarkEnd w:id="143"/>
      <w:r>
        <w:rPr>
          <w:lang w:val="ru-RU"/>
        </w:rPr>
        <w:t>35.17. осуществления розн</w:t>
      </w:r>
      <w:r>
        <w:rPr>
          <w:lang w:val="ru-RU"/>
        </w:rPr>
        <w:t>ичной торговли 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</w:t>
      </w:r>
      <w:r>
        <w:rPr>
          <w:lang w:val="ru-RU"/>
        </w:rPr>
        <w:t>ких населенных пунктах, с численностью работников не более трех</w:t>
      </w:r>
      <w:r>
        <w:rPr>
          <w:lang w:val="ru-RU"/>
        </w:rPr>
        <w:t>;</w:t>
      </w:r>
    </w:p>
    <w:p w14:paraId="5070CDF0" w14:textId="0DB8B3AE" w:rsidR="00000000" w:rsidRDefault="00933981">
      <w:pPr>
        <w:pStyle w:val="underpoint"/>
        <w:divId w:val="714811008"/>
        <w:rPr>
          <w:lang w:val="ru-RU"/>
        </w:rPr>
      </w:pPr>
      <w:bookmarkStart w:id="144" w:name="a364"/>
      <w:bookmarkEnd w:id="144"/>
      <w:r>
        <w:rPr>
          <w:lang w:val="ru-RU"/>
        </w:rPr>
        <w:t xml:space="preserve">35.18. осуществления страховой деятельности, посреднической деятельности по страхованию с выдачей страховых полисов (свидетельств, сертификатов), квитанций о приеме наличных денежных средств </w:t>
      </w:r>
      <w:r>
        <w:rPr>
          <w:lang w:val="ru-RU"/>
        </w:rPr>
        <w:t>по</w:t>
      </w:r>
      <w:r>
        <w:rPr>
          <w:lang w:val="ru-RU"/>
        </w:rPr>
        <w:t> </w:t>
      </w:r>
      <w:hyperlink r:id="rId65" w:anchor="a14" w:tooltip="+" w:history="1">
        <w:r>
          <w:rPr>
            <w:rStyle w:val="a3"/>
            <w:lang w:val="ru-RU"/>
          </w:rPr>
          <w:t>формам</w:t>
        </w:r>
      </w:hyperlink>
      <w:r>
        <w:rPr>
          <w:lang w:val="ru-RU"/>
        </w:rPr>
        <w:t>, установленным Министерством финансов;</w:t>
      </w:r>
    </w:p>
    <w:p w14:paraId="1299562B" w14:textId="77777777" w:rsidR="00000000" w:rsidRDefault="00933981">
      <w:pPr>
        <w:pStyle w:val="underpoint"/>
        <w:divId w:val="714811008"/>
        <w:rPr>
          <w:lang w:val="ru-RU"/>
        </w:rPr>
      </w:pPr>
      <w:bookmarkStart w:id="145" w:name="a318"/>
      <w:bookmarkEnd w:id="145"/>
      <w:r>
        <w:rPr>
          <w:lang w:val="ru-RU"/>
        </w:rPr>
        <w:t>35.19. оказания библиотеками услуг по выдаче литературы;</w:t>
      </w:r>
    </w:p>
    <w:p w14:paraId="1F8B6B44" w14:textId="77777777" w:rsidR="00000000" w:rsidRDefault="00933981">
      <w:pPr>
        <w:pStyle w:val="underpoint"/>
        <w:divId w:val="714811008"/>
        <w:rPr>
          <w:lang w:val="ru-RU"/>
        </w:rPr>
      </w:pPr>
      <w:bookmarkStart w:id="146" w:name="a314"/>
      <w:bookmarkEnd w:id="146"/>
      <w:r>
        <w:rPr>
          <w:lang w:val="ru-RU"/>
        </w:rPr>
        <w:t>35.20. продажи (за исключением продажи в торговых объектах) продукции животноводства, растениевод</w:t>
      </w:r>
      <w:r>
        <w:rPr>
          <w:lang w:val="ru-RU"/>
        </w:rPr>
        <w:t>ства, пчеловодства и рыболовства, оказания платных услуг населению юридическим лицом или индивидуальным предпринимателем, осуществляющими деятельность по производству сельскохозяйственной продукции, при этом расчет за реализованную продукцию и оказанные ус</w:t>
      </w:r>
      <w:r>
        <w:rPr>
          <w:lang w:val="ru-RU"/>
        </w:rPr>
        <w:t>луги производится наличными денежными средствами непосредственно в кассу юридического лица или индивидуального предпринимателя;</w:t>
      </w:r>
    </w:p>
    <w:p w14:paraId="429ED9A8" w14:textId="77777777" w:rsidR="00000000" w:rsidRDefault="00933981">
      <w:pPr>
        <w:pStyle w:val="underpoint"/>
        <w:divId w:val="714811008"/>
        <w:rPr>
          <w:lang w:val="ru-RU"/>
        </w:rPr>
      </w:pPr>
      <w:bookmarkStart w:id="147" w:name="a452"/>
      <w:bookmarkEnd w:id="147"/>
      <w:r>
        <w:rPr>
          <w:lang w:val="ru-RU"/>
        </w:rPr>
        <w:t>35.21. исключен;</w:t>
      </w:r>
    </w:p>
    <w:p w14:paraId="6310E695" w14:textId="77777777" w:rsidR="00000000" w:rsidRDefault="00933981">
      <w:pPr>
        <w:pStyle w:val="underpoint"/>
        <w:divId w:val="714811008"/>
        <w:rPr>
          <w:lang w:val="ru-RU"/>
        </w:rPr>
      </w:pPr>
      <w:bookmarkStart w:id="148" w:name="a431"/>
      <w:bookmarkEnd w:id="148"/>
      <w:r>
        <w:rPr>
          <w:lang w:val="ru-RU"/>
        </w:rPr>
        <w:t>35.22. </w:t>
      </w:r>
      <w:r>
        <w:rPr>
          <w:lang w:val="ru-RU"/>
        </w:rPr>
        <w:t>продажи товаров, выполнения работ, оказания услуг юридическим лицам и индивидуальным предпринимателям в соответствии с законодательством;</w:t>
      </w:r>
    </w:p>
    <w:p w14:paraId="1A6AD931" w14:textId="77777777" w:rsidR="00000000" w:rsidRDefault="00933981">
      <w:pPr>
        <w:pStyle w:val="underpoint"/>
        <w:divId w:val="714811008"/>
        <w:rPr>
          <w:lang w:val="ru-RU"/>
        </w:rPr>
      </w:pPr>
      <w:bookmarkStart w:id="149" w:name="a286"/>
      <w:bookmarkEnd w:id="149"/>
      <w:r>
        <w:rPr>
          <w:lang w:val="ru-RU"/>
        </w:rPr>
        <w:t>35.23. эксплуатации детских развлекательно-призовых аппаратов (кран-машин), оснащенных одним или несколькими устройств</w:t>
      </w:r>
      <w:r>
        <w:rPr>
          <w:lang w:val="ru-RU"/>
        </w:rPr>
        <w:t>ами для приема наличных денежных средств, с выигрышем призов без денежного выигрыша;</w:t>
      </w:r>
    </w:p>
    <w:p w14:paraId="101AF855" w14:textId="77777777" w:rsidR="00000000" w:rsidRDefault="00933981">
      <w:pPr>
        <w:pStyle w:val="underpoint"/>
        <w:divId w:val="714811008"/>
        <w:rPr>
          <w:lang w:val="ru-RU"/>
        </w:rPr>
      </w:pPr>
      <w:bookmarkStart w:id="150" w:name="a323"/>
      <w:bookmarkEnd w:id="150"/>
      <w:r>
        <w:rPr>
          <w:lang w:val="ru-RU"/>
        </w:rPr>
        <w:t>35.24. реализации лотерейных билетов;</w:t>
      </w:r>
    </w:p>
    <w:p w14:paraId="75B58BF3" w14:textId="77777777" w:rsidR="00000000" w:rsidRDefault="00933981">
      <w:pPr>
        <w:pStyle w:val="underpoint"/>
        <w:divId w:val="714811008"/>
        <w:rPr>
          <w:lang w:val="ru-RU"/>
        </w:rPr>
      </w:pPr>
      <w:bookmarkStart w:id="151" w:name="a319"/>
      <w:bookmarkEnd w:id="151"/>
      <w:r>
        <w:rPr>
          <w:lang w:val="ru-RU"/>
        </w:rPr>
        <w:t xml:space="preserve">35.25. продажи билетов (абонементов) на посещение культурно-зрелищных мероприятий через физических лиц, осуществляющих такую продажу </w:t>
      </w:r>
      <w:r>
        <w:rPr>
          <w:lang w:val="ru-RU"/>
        </w:rPr>
        <w:t>в соответствии с законодательством от имени организаций культуры на основании заключенных с ними гражданско-правовых договоров.</w:t>
      </w:r>
    </w:p>
    <w:p w14:paraId="50C6D686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800"/>
      </w:tblGrid>
      <w:tr w:rsidR="00000000" w14:paraId="0932F0E9" w14:textId="77777777">
        <w:trPr>
          <w:divId w:val="714811008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0A639" w14:textId="77777777" w:rsidR="00000000" w:rsidRDefault="009339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B10C63E" wp14:editId="0D920E3F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A95C6DA" w14:textId="77777777" w:rsidR="00000000" w:rsidRDefault="00933981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1EFA73A3" w14:textId="73108D5D" w:rsidR="00000000" w:rsidRDefault="00933981">
            <w:pPr>
              <w:pStyle w:val="newncpi0"/>
              <w:rPr>
                <w:sz w:val="22"/>
                <w:szCs w:val="22"/>
              </w:rPr>
            </w:pPr>
            <w:hyperlink r:id="rId67" w:anchor="a11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бланков документов и документов с определенной степенью защиты и печатной продукции, информация о которых подлежит включен</w:t>
            </w:r>
            <w:r>
              <w:rPr>
                <w:sz w:val="22"/>
                <w:szCs w:val="22"/>
              </w:rPr>
              <w:t>ию в электронный банк данных бланков документов и документов с определенной степенью защиты и печатной продукции, утвержден постановлением Совета Министров Республики Беларусь от 06.07.2011 № 912.</w:t>
            </w:r>
          </w:p>
        </w:tc>
      </w:tr>
    </w:tbl>
    <w:p w14:paraId="0250D312" w14:textId="77777777" w:rsidR="00000000" w:rsidRDefault="00933981">
      <w:pPr>
        <w:pStyle w:val="newncpi0"/>
        <w:divId w:val="714811008"/>
        <w:rPr>
          <w:lang w:val="ru-RU"/>
        </w:rPr>
      </w:pPr>
      <w:r>
        <w:rPr>
          <w:lang w:val="ru-RU"/>
        </w:rPr>
        <w:t> </w:t>
      </w:r>
    </w:p>
    <w:p w14:paraId="71BE0465" w14:textId="77777777" w:rsidR="00000000" w:rsidRDefault="00933981">
      <w:pPr>
        <w:pStyle w:val="point"/>
        <w:divId w:val="714811008"/>
        <w:rPr>
          <w:lang w:val="ru-RU"/>
        </w:rPr>
      </w:pPr>
      <w:bookmarkStart w:id="152" w:name="a315"/>
      <w:bookmarkEnd w:id="152"/>
      <w:r>
        <w:rPr>
          <w:lang w:val="ru-RU"/>
        </w:rPr>
        <w:t>36. Индивидуальные предприниматели – плательщики единого</w:t>
      </w:r>
      <w:r>
        <w:rPr>
          <w:lang w:val="ru-RU"/>
        </w:rPr>
        <w:t xml:space="preserve"> налога с индивидуальных предпринимателей и иных физических лиц (за исключением индивидуальных предпринимателей – плательщиков единого налога с индивидуальных предпринимателей и иных физических лиц при осуществлении деятельности такси) при продаже товаров,</w:t>
      </w:r>
      <w:r>
        <w:rPr>
          <w:lang w:val="ru-RU"/>
        </w:rPr>
        <w:t xml:space="preserve"> выполнении работ, оказании услуг принимают наличные денежные средства (в том числе при внесении авансовых платежей, предварительной оплаты, задатка и денежных средств, принимаемых в качестве залога) без использования кассового оборудования в течение трех </w:t>
      </w:r>
      <w:r>
        <w:rPr>
          <w:lang w:val="ru-RU"/>
        </w:rPr>
        <w:t>месяцев с даты их государственной регистрации.</w:t>
      </w:r>
    </w:p>
    <w:p w14:paraId="21BB9301" w14:textId="0C8F42D8" w:rsidR="00000000" w:rsidRDefault="00933981">
      <w:pPr>
        <w:pStyle w:val="point"/>
        <w:divId w:val="714811008"/>
        <w:rPr>
          <w:lang w:val="ru-RU"/>
        </w:rPr>
      </w:pPr>
      <w:bookmarkStart w:id="153" w:name="a432"/>
      <w:bookmarkEnd w:id="153"/>
      <w:r>
        <w:rPr>
          <w:lang w:val="ru-RU"/>
        </w:rPr>
        <w:t>37. Юридические лица и индивидуальные предприниматели, осуществляющие прием наличных денежных средств (в том числе авансовых платежей, задатка и денежных средств, принимаемых в качестве залога) при продаже тов</w:t>
      </w:r>
      <w:r>
        <w:rPr>
          <w:lang w:val="ru-RU"/>
        </w:rPr>
        <w:t xml:space="preserve">аров, выполнении работ, оказании услуг без применения кассового оборудования и платежных терминалов в случаях, предусмотренных в подпунктах </w:t>
      </w:r>
      <w:hyperlink w:anchor="a291" w:tooltip="+" w:history="1">
        <w:r>
          <w:rPr>
            <w:rStyle w:val="a3"/>
            <w:lang w:val="ru-RU"/>
          </w:rPr>
          <w:t>35.1</w:t>
        </w:r>
      </w:hyperlink>
      <w:r>
        <w:rPr>
          <w:lang w:val="ru-RU"/>
        </w:rPr>
        <w:t xml:space="preserve">, </w:t>
      </w:r>
      <w:hyperlink w:anchor="a424" w:tooltip="+" w:history="1">
        <w:r>
          <w:rPr>
            <w:rStyle w:val="a3"/>
            <w:lang w:val="ru-RU"/>
          </w:rPr>
          <w:t>35.4</w:t>
        </w:r>
      </w:hyperlink>
      <w:r>
        <w:rPr>
          <w:lang w:val="ru-RU"/>
        </w:rPr>
        <w:t xml:space="preserve"> и 35.5 (если стоимость единицы продав</w:t>
      </w:r>
      <w:r>
        <w:rPr>
          <w:lang w:val="ru-RU"/>
        </w:rPr>
        <w:t xml:space="preserve">аемого непродовольственного товара составляет либо превышает одну базовую величину), </w:t>
      </w:r>
      <w:hyperlink w:anchor="a427" w:tooltip="+" w:history="1">
        <w:r>
          <w:rPr>
            <w:rStyle w:val="a3"/>
            <w:lang w:val="ru-RU"/>
          </w:rPr>
          <w:t>35.12</w:t>
        </w:r>
      </w:hyperlink>
      <w:r>
        <w:rPr>
          <w:lang w:val="ru-RU"/>
        </w:rPr>
        <w:t xml:space="preserve">, </w:t>
      </w:r>
      <w:hyperlink w:anchor="a430" w:tooltip="+" w:history="1">
        <w:r>
          <w:rPr>
            <w:rStyle w:val="a3"/>
            <w:lang w:val="ru-RU"/>
          </w:rPr>
          <w:t>35.15–35.17</w:t>
        </w:r>
      </w:hyperlink>
      <w:r>
        <w:rPr>
          <w:lang w:val="ru-RU"/>
        </w:rPr>
        <w:t xml:space="preserve">, </w:t>
      </w:r>
      <w:hyperlink w:anchor="a314" w:tooltip="+" w:history="1">
        <w:r>
          <w:rPr>
            <w:rStyle w:val="a3"/>
            <w:lang w:val="ru-RU"/>
          </w:rPr>
          <w:t>35.20</w:t>
        </w:r>
      </w:hyperlink>
      <w:r>
        <w:rPr>
          <w:lang w:val="ru-RU"/>
        </w:rPr>
        <w:t xml:space="preserve"> и </w:t>
      </w:r>
      <w:hyperlink w:anchor="a431" w:tooltip="+" w:history="1">
        <w:r>
          <w:rPr>
            <w:rStyle w:val="a3"/>
            <w:lang w:val="ru-RU"/>
          </w:rPr>
          <w:t>35.22</w:t>
        </w:r>
      </w:hyperlink>
      <w:r>
        <w:rPr>
          <w:lang w:val="ru-RU"/>
        </w:rPr>
        <w:t xml:space="preserve"> п</w:t>
      </w:r>
      <w:r>
        <w:rPr>
          <w:lang w:val="ru-RU"/>
        </w:rPr>
        <w:t xml:space="preserve">ункта 35 и </w:t>
      </w:r>
      <w:hyperlink w:anchor="a315" w:tooltip="+" w:history="1">
        <w:r>
          <w:rPr>
            <w:rStyle w:val="a3"/>
            <w:lang w:val="ru-RU"/>
          </w:rPr>
          <w:t>пункте 36</w:t>
        </w:r>
      </w:hyperlink>
      <w:r>
        <w:rPr>
          <w:lang w:val="ru-RU"/>
        </w:rPr>
        <w:t xml:space="preserve"> настоящего Положения, оформляют в соответствии с законодательством каждый факт приема наличных денежных средств документом с определенной степенью защиты, информация об изготовлении и реализации бланка</w:t>
      </w:r>
      <w:r>
        <w:rPr>
          <w:lang w:val="ru-RU"/>
        </w:rPr>
        <w:t xml:space="preserve"> которого включена в электронный </w:t>
      </w:r>
      <w:hyperlink r:id="rId68" w:anchor="a213" w:tooltip="+" w:history="1">
        <w:r>
          <w:rPr>
            <w:rStyle w:val="a3"/>
            <w:lang w:val="ru-RU"/>
          </w:rPr>
          <w:t>банк</w:t>
        </w:r>
      </w:hyperlink>
      <w:r>
        <w:rPr>
          <w:lang w:val="ru-RU"/>
        </w:rPr>
        <w:t xml:space="preserve"> данных бланков документов и документов с определенной степенью защиты и печатной продукции</w:t>
      </w:r>
      <w:r>
        <w:rPr>
          <w:lang w:val="ru-RU"/>
        </w:rPr>
        <w:t>.</w:t>
      </w:r>
    </w:p>
    <w:p w14:paraId="34033E98" w14:textId="77777777" w:rsidR="00000000" w:rsidRDefault="00933981">
      <w:pPr>
        <w:pStyle w:val="point"/>
        <w:divId w:val="714811008"/>
        <w:rPr>
          <w:lang w:val="ru-RU"/>
        </w:rPr>
      </w:pPr>
      <w:bookmarkStart w:id="154" w:name="a453"/>
      <w:bookmarkEnd w:id="154"/>
      <w:r>
        <w:rPr>
          <w:lang w:val="ru-RU"/>
        </w:rPr>
        <w:t>38. Прием наличных денежных средств при продаже товаров, выполнении раб</w:t>
      </w:r>
      <w:r>
        <w:rPr>
          <w:lang w:val="ru-RU"/>
        </w:rPr>
        <w:t xml:space="preserve">от, оказании услуг в случаях, указанных в подпунктах </w:t>
      </w:r>
      <w:hyperlink w:anchor="a291" w:tooltip="+" w:history="1">
        <w:r>
          <w:rPr>
            <w:rStyle w:val="a3"/>
            <w:lang w:val="ru-RU"/>
          </w:rPr>
          <w:t>35.1</w:t>
        </w:r>
      </w:hyperlink>
      <w:r>
        <w:rPr>
          <w:lang w:val="ru-RU"/>
        </w:rPr>
        <w:t xml:space="preserve">, </w:t>
      </w:r>
      <w:hyperlink w:anchor="a424" w:tooltip="+" w:history="1">
        <w:r>
          <w:rPr>
            <w:rStyle w:val="a3"/>
            <w:lang w:val="ru-RU"/>
          </w:rPr>
          <w:t>35.4</w:t>
        </w:r>
      </w:hyperlink>
      <w:r>
        <w:rPr>
          <w:lang w:val="ru-RU"/>
        </w:rPr>
        <w:t xml:space="preserve"> и 35.5 (если стоимость единицы продаваемого непродовольственного товара составляет менее одной базовой величины), </w:t>
      </w:r>
      <w:hyperlink w:anchor="a414" w:tooltip="+" w:history="1">
        <w:r>
          <w:rPr>
            <w:rStyle w:val="a3"/>
            <w:lang w:val="ru-RU"/>
          </w:rPr>
          <w:t>35.6–35.11</w:t>
        </w:r>
      </w:hyperlink>
      <w:r>
        <w:rPr>
          <w:lang w:val="ru-RU"/>
        </w:rPr>
        <w:t xml:space="preserve">, </w:t>
      </w:r>
      <w:hyperlink w:anchor="a318" w:tooltip="+" w:history="1">
        <w:r>
          <w:rPr>
            <w:rStyle w:val="a3"/>
            <w:lang w:val="ru-RU"/>
          </w:rPr>
          <w:t>35.19</w:t>
        </w:r>
      </w:hyperlink>
      <w:r>
        <w:rPr>
          <w:lang w:val="ru-RU"/>
        </w:rPr>
        <w:t xml:space="preserve">, </w:t>
      </w:r>
      <w:hyperlink w:anchor="a286" w:tooltip="+" w:history="1">
        <w:r>
          <w:rPr>
            <w:rStyle w:val="a3"/>
            <w:lang w:val="ru-RU"/>
          </w:rPr>
          <w:t>35.23</w:t>
        </w:r>
      </w:hyperlink>
      <w:r>
        <w:rPr>
          <w:lang w:val="ru-RU"/>
        </w:rPr>
        <w:t xml:space="preserve">, </w:t>
      </w:r>
      <w:hyperlink w:anchor="a319" w:tooltip="+" w:history="1">
        <w:r>
          <w:rPr>
            <w:rStyle w:val="a3"/>
            <w:lang w:val="ru-RU"/>
          </w:rPr>
          <w:t>35.25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 35 настоящего Положения, осуществляется с отражением в приходных кассовых ордерах по окончании рабочего дня (смены), иного периода, определяемого юридическими лицами и индивидуальными предпринимателями, но не реже чем один раз в семь дней общей сумм</w:t>
      </w:r>
      <w:r>
        <w:rPr>
          <w:lang w:val="ru-RU"/>
        </w:rPr>
        <w:t>ы выручки за рабочий день (смену), иной период, определяемый юридическими лицами и индивидуальными предпринимателями, но не реже одного раза в семь дней</w:t>
      </w:r>
      <w:r>
        <w:rPr>
          <w:lang w:val="ru-RU"/>
        </w:rPr>
        <w:t>.</w:t>
      </w:r>
    </w:p>
    <w:p w14:paraId="7B850DA7" w14:textId="77777777" w:rsidR="00000000" w:rsidRDefault="00933981">
      <w:pPr>
        <w:pStyle w:val="point"/>
        <w:divId w:val="714811008"/>
        <w:rPr>
          <w:lang w:val="ru-RU"/>
        </w:rPr>
      </w:pPr>
      <w:bookmarkStart w:id="155" w:name="a362"/>
      <w:bookmarkEnd w:id="155"/>
      <w:r>
        <w:rPr>
          <w:lang w:val="ru-RU"/>
        </w:rPr>
        <w:t xml:space="preserve">39. В случаях, предусмотренных в подпунктах </w:t>
      </w:r>
      <w:hyperlink w:anchor="a414" w:tooltip="+" w:history="1">
        <w:r>
          <w:rPr>
            <w:rStyle w:val="a3"/>
            <w:lang w:val="ru-RU"/>
          </w:rPr>
          <w:t>35.6</w:t>
        </w:r>
      </w:hyperlink>
      <w:r>
        <w:rPr>
          <w:lang w:val="ru-RU"/>
        </w:rPr>
        <w:t xml:space="preserve"> и </w:t>
      </w:r>
      <w:hyperlink w:anchor="a320" w:tooltip="+" w:history="1">
        <w:r>
          <w:rPr>
            <w:rStyle w:val="a3"/>
            <w:lang w:val="ru-RU"/>
          </w:rPr>
          <w:t>35.11</w:t>
        </w:r>
      </w:hyperlink>
      <w:r>
        <w:rPr>
          <w:lang w:val="ru-RU"/>
        </w:rPr>
        <w:t xml:space="preserve"> (в части оказания на дому услуг, а также осуществления торговли с доставкой товаров на дом операторами почтовой связи и электросвязи) пункта 35 настоящего Положения, при отражении на бланке документа с определенной степенью защиты ка</w:t>
      </w:r>
      <w:r>
        <w:rPr>
          <w:lang w:val="ru-RU"/>
        </w:rPr>
        <w:t>ждого факта приема наличных денежных средств оформление приходного кассового ордера по окончании рабочего дня (смены) не требуется.</w:t>
      </w:r>
    </w:p>
    <w:p w14:paraId="3A69C7F7" w14:textId="77777777" w:rsidR="00000000" w:rsidRDefault="00933981">
      <w:pPr>
        <w:pStyle w:val="point"/>
        <w:divId w:val="714811008"/>
        <w:rPr>
          <w:lang w:val="ru-RU"/>
        </w:rPr>
      </w:pPr>
      <w:bookmarkStart w:id="156" w:name="a475"/>
      <w:bookmarkEnd w:id="156"/>
      <w:r>
        <w:rPr>
          <w:lang w:val="ru-RU"/>
        </w:rPr>
        <w:t xml:space="preserve">40. В случаях, указанных в подпунктах </w:t>
      </w:r>
      <w:hyperlink w:anchor="a321" w:tooltip="+" w:history="1">
        <w:r>
          <w:rPr>
            <w:rStyle w:val="a3"/>
            <w:lang w:val="ru-RU"/>
          </w:rPr>
          <w:t>35.13</w:t>
        </w:r>
      </w:hyperlink>
      <w:r>
        <w:rPr>
          <w:lang w:val="ru-RU"/>
        </w:rPr>
        <w:t xml:space="preserve">, </w:t>
      </w:r>
      <w:hyperlink w:anchor="a364" w:tooltip="+" w:history="1">
        <w:r>
          <w:rPr>
            <w:rStyle w:val="a3"/>
            <w:lang w:val="ru-RU"/>
          </w:rPr>
          <w:t>35.18</w:t>
        </w:r>
      </w:hyperlink>
      <w:r>
        <w:rPr>
          <w:lang w:val="ru-RU"/>
        </w:rPr>
        <w:t xml:space="preserve"> и </w:t>
      </w:r>
      <w:hyperlink w:anchor="a323" w:tooltip="+" w:history="1">
        <w:r>
          <w:rPr>
            <w:rStyle w:val="a3"/>
            <w:lang w:val="ru-RU"/>
          </w:rPr>
          <w:t>35.24</w:t>
        </w:r>
      </w:hyperlink>
      <w:r>
        <w:rPr>
          <w:lang w:val="ru-RU"/>
        </w:rPr>
        <w:t xml:space="preserve"> пункта 35 настоящего Положения, при приеме наличных денежных средств покупателю (потребителю) продаются (выдаются) документы, оформленные на бланках документов с определенной степенью защиты.</w:t>
      </w:r>
    </w:p>
    <w:p w14:paraId="072911CC" w14:textId="77777777" w:rsidR="00000000" w:rsidRDefault="00933981">
      <w:pPr>
        <w:pStyle w:val="point"/>
        <w:divId w:val="714811008"/>
        <w:rPr>
          <w:lang w:val="ru-RU"/>
        </w:rPr>
      </w:pPr>
      <w:bookmarkStart w:id="157" w:name="a434"/>
      <w:bookmarkEnd w:id="157"/>
      <w:r>
        <w:rPr>
          <w:lang w:val="ru-RU"/>
        </w:rPr>
        <w:t>41. Юридические лица и инди</w:t>
      </w:r>
      <w:r>
        <w:rPr>
          <w:lang w:val="ru-RU"/>
        </w:rPr>
        <w:t xml:space="preserve">видуальные предприниматели 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 в случаях, определенных </w:t>
      </w:r>
      <w:r>
        <w:rPr>
          <w:lang w:val="ru-RU"/>
        </w:rPr>
        <w:t xml:space="preserve">в настоящей главе, при условии, если этими юридическими лицами и индивидуальными предпринимателями не используется кассовый аппарат с установленным средством контроля налогового органа, программная касса в случаях, перечисленных в </w:t>
      </w:r>
      <w:hyperlink w:anchor="a288" w:tooltip="+" w:history="1">
        <w:r>
          <w:rPr>
            <w:rStyle w:val="a3"/>
            <w:lang w:val="ru-RU"/>
          </w:rPr>
          <w:t>пункте 35</w:t>
        </w:r>
      </w:hyperlink>
      <w:r>
        <w:rPr>
          <w:lang w:val="ru-RU"/>
        </w:rPr>
        <w:t xml:space="preserve"> настоящего Положения.</w:t>
      </w:r>
    </w:p>
    <w:p w14:paraId="4D9C6207" w14:textId="77777777" w:rsidR="00000000" w:rsidRDefault="00933981">
      <w:pPr>
        <w:pStyle w:val="newncpi"/>
        <w:divId w:val="714811008"/>
        <w:rPr>
          <w:lang w:val="ru-RU"/>
        </w:rPr>
      </w:pPr>
      <w:r>
        <w:rPr>
          <w:lang w:val="ru-RU"/>
        </w:rPr>
        <w:t> </w:t>
      </w:r>
    </w:p>
    <w:p w14:paraId="036972C0" w14:textId="77777777" w:rsidR="00000000" w:rsidRDefault="00933981">
      <w:pPr>
        <w:pStyle w:val="newncpi"/>
        <w:divId w:val="43151743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7730"/>
      </w:tblGrid>
      <w:tr w:rsidR="00000000" w14:paraId="13074F6C" w14:textId="77777777">
        <w:trPr>
          <w:divId w:val="431517434"/>
        </w:trPr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3D8CF" w14:textId="77777777" w:rsidR="00000000" w:rsidRDefault="00933981">
            <w:pPr>
              <w:pStyle w:val="newncpi"/>
            </w:pPr>
            <w:r>
              <w:t> </w:t>
            </w:r>
          </w:p>
        </w:tc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16BB8" w14:textId="77777777" w:rsidR="00000000" w:rsidRDefault="00933981">
            <w:pPr>
              <w:pStyle w:val="append1"/>
            </w:pPr>
            <w:bookmarkStart w:id="158" w:name="a415"/>
            <w:bookmarkEnd w:id="158"/>
            <w:r>
              <w:t>Приложение</w:t>
            </w:r>
          </w:p>
          <w:p w14:paraId="640E48AF" w14:textId="77777777" w:rsidR="00000000" w:rsidRDefault="00933981">
            <w:pPr>
              <w:pStyle w:val="append1"/>
            </w:pPr>
            <w:r>
              <w:t xml:space="preserve">к </w:t>
            </w:r>
            <w:hyperlink w:anchor="a366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</w:t>
            </w:r>
            <w:r>
              <w:br/>
              <w:t xml:space="preserve">об использовании кассового </w:t>
            </w:r>
            <w:r>
              <w:br/>
              <w:t>и иного оборудования</w:t>
            </w:r>
            <w:r>
              <w:br/>
              <w:t>при приеме средств платежа</w:t>
            </w:r>
          </w:p>
        </w:tc>
      </w:tr>
    </w:tbl>
    <w:p w14:paraId="1A7EA0A7" w14:textId="77777777" w:rsidR="00000000" w:rsidRDefault="00933981">
      <w:pPr>
        <w:divId w:val="431517434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CB1DACF" w14:textId="77777777">
        <w:trPr>
          <w:divId w:val="4315174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5E5E9" w14:textId="77777777" w:rsidR="00000000" w:rsidRDefault="00933981">
            <w:pPr>
              <w:rPr>
                <w:rFonts w:eastAsia="Times New Roman"/>
                <w:lang w:val="ru-RU"/>
              </w:rPr>
            </w:pPr>
          </w:p>
        </w:tc>
      </w:tr>
    </w:tbl>
    <w:p w14:paraId="0E2415C3" w14:textId="77777777" w:rsidR="00000000" w:rsidRDefault="00933981">
      <w:pPr>
        <w:divId w:val="431517434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C845ED7" w14:textId="77777777">
        <w:trPr>
          <w:divId w:val="4315174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39629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D371D92" w14:textId="77777777" w:rsidR="00000000" w:rsidRDefault="00933981">
      <w:pPr>
        <w:pStyle w:val="begform"/>
        <w:divId w:val="431517434"/>
        <w:rPr>
          <w:lang w:val="ru-RU"/>
        </w:rPr>
      </w:pPr>
      <w:r>
        <w:rPr>
          <w:lang w:val="ru-RU"/>
        </w:rPr>
        <w:t> </w:t>
      </w:r>
    </w:p>
    <w:p w14:paraId="66763E1B" w14:textId="77777777" w:rsidR="00000000" w:rsidRDefault="00933981">
      <w:pPr>
        <w:pStyle w:val="onestring"/>
        <w:divId w:val="431517434"/>
        <w:rPr>
          <w:lang w:val="ru-RU"/>
        </w:rPr>
      </w:pPr>
      <w:bookmarkStart w:id="159" w:name="a446"/>
      <w:bookmarkEnd w:id="159"/>
      <w:r>
        <w:rPr>
          <w:lang w:val="ru-RU"/>
        </w:rPr>
        <w:t>Форма</w:t>
      </w:r>
    </w:p>
    <w:p w14:paraId="61398A5E" w14:textId="77777777" w:rsidR="00000000" w:rsidRDefault="00933981">
      <w:pPr>
        <w:pStyle w:val="newncpi0"/>
        <w:jc w:val="center"/>
        <w:divId w:val="431517434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14:paraId="777E1BF3" w14:textId="77777777" w:rsidR="00000000" w:rsidRDefault="00933981">
      <w:pPr>
        <w:pStyle w:val="undline"/>
        <w:jc w:val="center"/>
        <w:divId w:val="431517434"/>
        <w:rPr>
          <w:lang w:val="ru-RU"/>
        </w:rPr>
      </w:pPr>
      <w:r>
        <w:rPr>
          <w:lang w:val="ru-RU"/>
        </w:rPr>
        <w:t xml:space="preserve">(учетный номер плательщика и наименование юридического лица, фамилия, собственное имя, </w:t>
      </w:r>
      <w:r>
        <w:rPr>
          <w:lang w:val="ru-RU"/>
        </w:rPr>
        <w:br/>
        <w:t>отчество (если таковое имеется) индивидуального предпринимателя)</w:t>
      </w:r>
    </w:p>
    <w:p w14:paraId="3C033762" w14:textId="77AD910F" w:rsidR="00000000" w:rsidRDefault="00933981">
      <w:pPr>
        <w:pStyle w:val="titlep"/>
        <w:jc w:val="left"/>
        <w:divId w:val="431517434"/>
        <w:rPr>
          <w:lang w:val="ru-RU"/>
        </w:rPr>
      </w:pPr>
      <w:hyperlink r:id="rId69" w:tooltip="-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br/>
        <w:t>ошибочно сформированных платежных документов кассового оборудования</w:t>
      </w:r>
    </w:p>
    <w:p w14:paraId="6270790D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Кассовое оборудование № ______________________________________________________</w:t>
      </w:r>
    </w:p>
    <w:p w14:paraId="0FE0C862" w14:textId="77777777" w:rsidR="00000000" w:rsidRDefault="00933981">
      <w:pPr>
        <w:pStyle w:val="undline"/>
        <w:ind w:left="2771"/>
        <w:jc w:val="center"/>
        <w:divId w:val="431517434"/>
        <w:rPr>
          <w:lang w:val="ru-RU"/>
        </w:rPr>
      </w:pPr>
      <w:r>
        <w:rPr>
          <w:lang w:val="ru-RU"/>
        </w:rPr>
        <w:t>(указывается заводской номер)</w:t>
      </w:r>
    </w:p>
    <w:p w14:paraId="3D741737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___ ___________ 20__ г.</w:t>
      </w:r>
    </w:p>
    <w:p w14:paraId="29AB7AFD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Реестр составлен комиссией в с</w:t>
      </w:r>
      <w:r>
        <w:rPr>
          <w:lang w:val="ru-RU"/>
        </w:rPr>
        <w:t>оставе:</w:t>
      </w:r>
    </w:p>
    <w:p w14:paraId="329A05DE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заведующий секцией, отделом (при наличии) ______________________________________</w:t>
      </w:r>
    </w:p>
    <w:p w14:paraId="59DFD3D6" w14:textId="77777777" w:rsidR="00000000" w:rsidRDefault="00933981">
      <w:pPr>
        <w:pStyle w:val="undline"/>
        <w:ind w:left="4732"/>
        <w:jc w:val="center"/>
        <w:divId w:val="431517434"/>
        <w:rPr>
          <w:lang w:val="ru-RU"/>
        </w:rPr>
      </w:pPr>
      <w:r>
        <w:rPr>
          <w:lang w:val="ru-RU"/>
        </w:rPr>
        <w:t>(фамилия, инициалы)</w:t>
      </w:r>
    </w:p>
    <w:p w14:paraId="7ACEAFCD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кассир ______________________________________________________________________</w:t>
      </w:r>
    </w:p>
    <w:p w14:paraId="663B3D5D" w14:textId="77777777" w:rsidR="00000000" w:rsidRDefault="00933981">
      <w:pPr>
        <w:pStyle w:val="undline"/>
        <w:ind w:left="756"/>
        <w:jc w:val="center"/>
        <w:divId w:val="431517434"/>
        <w:rPr>
          <w:lang w:val="ru-RU"/>
        </w:rPr>
      </w:pPr>
      <w:r>
        <w:rPr>
          <w:lang w:val="ru-RU"/>
        </w:rPr>
        <w:t>(фамилия, инициалы)</w:t>
      </w:r>
    </w:p>
    <w:p w14:paraId="09ADF639" w14:textId="77777777" w:rsidR="00000000" w:rsidRDefault="00933981">
      <w:pPr>
        <w:pStyle w:val="newncpi"/>
        <w:divId w:val="43151743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84"/>
        <w:gridCol w:w="2704"/>
        <w:gridCol w:w="3381"/>
        <w:gridCol w:w="4931"/>
      </w:tblGrid>
      <w:tr w:rsidR="00000000" w14:paraId="1BC60888" w14:textId="77777777">
        <w:trPr>
          <w:divId w:val="431517434"/>
          <w:trHeight w:val="240"/>
        </w:trPr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CBAF96" w14:textId="77777777" w:rsidR="00000000" w:rsidRDefault="00933981">
            <w:pPr>
              <w:pStyle w:val="table10"/>
              <w:jc w:val="center"/>
            </w:pPr>
            <w:r>
              <w:t>Номер платежного документа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C0741" w14:textId="77777777" w:rsidR="00000000" w:rsidRDefault="00933981">
            <w:pPr>
              <w:pStyle w:val="table10"/>
              <w:jc w:val="center"/>
            </w:pPr>
            <w:r>
              <w:t>Название отдела (при наличии)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4F0289" w14:textId="77777777" w:rsidR="00000000" w:rsidRDefault="00933981">
            <w:pPr>
              <w:pStyle w:val="table10"/>
              <w:jc w:val="center"/>
            </w:pPr>
            <w:r>
              <w:t>Сумма платежного документа, рублей</w:t>
            </w:r>
          </w:p>
        </w:tc>
        <w:tc>
          <w:tcPr>
            <w:tcW w:w="17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2104E7" w14:textId="77777777" w:rsidR="00000000" w:rsidRDefault="00933981">
            <w:pPr>
              <w:pStyle w:val="table10"/>
              <w:jc w:val="center"/>
            </w:pPr>
            <w:r>
              <w:t>Причина неиспользования платежного документа</w:t>
            </w:r>
          </w:p>
        </w:tc>
      </w:tr>
      <w:tr w:rsidR="00000000" w14:paraId="05FA0BAF" w14:textId="77777777">
        <w:trPr>
          <w:divId w:val="431517434"/>
          <w:trHeight w:val="240"/>
        </w:trPr>
        <w:tc>
          <w:tcPr>
            <w:tcW w:w="1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42117D" w14:textId="77777777" w:rsidR="00000000" w:rsidRDefault="009339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5B835" w14:textId="77777777" w:rsidR="00000000" w:rsidRDefault="009339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98B440" w14:textId="77777777" w:rsidR="00000000" w:rsidRDefault="0093398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47E3C6" w14:textId="77777777" w:rsidR="00000000" w:rsidRDefault="00933981">
            <w:pPr>
              <w:pStyle w:val="table10"/>
              <w:jc w:val="center"/>
            </w:pPr>
            <w:r>
              <w:t> </w:t>
            </w:r>
          </w:p>
        </w:tc>
      </w:tr>
    </w:tbl>
    <w:p w14:paraId="649EE980" w14:textId="77777777" w:rsidR="00000000" w:rsidRDefault="00933981">
      <w:pPr>
        <w:pStyle w:val="newncpi"/>
        <w:divId w:val="431517434"/>
        <w:rPr>
          <w:lang w:val="ru-RU"/>
        </w:rPr>
      </w:pPr>
      <w:r>
        <w:rPr>
          <w:lang w:val="ru-RU"/>
        </w:rPr>
        <w:t> </w:t>
      </w:r>
    </w:p>
    <w:p w14:paraId="3F70C4CB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Всего на сумму _____________________________________________ рублей.</w:t>
      </w:r>
    </w:p>
    <w:p w14:paraId="643A6BCC" w14:textId="77777777" w:rsidR="00000000" w:rsidRDefault="00933981">
      <w:pPr>
        <w:pStyle w:val="undline"/>
        <w:ind w:left="1637" w:right="2300"/>
        <w:jc w:val="center"/>
        <w:divId w:val="431517434"/>
        <w:rPr>
          <w:lang w:val="ru-RU"/>
        </w:rPr>
      </w:pPr>
      <w:r>
        <w:rPr>
          <w:lang w:val="ru-RU"/>
        </w:rPr>
        <w:t>(сумма прописью)</w:t>
      </w:r>
    </w:p>
    <w:p w14:paraId="304658F6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Перечисленные платежн</w:t>
      </w:r>
      <w:r>
        <w:rPr>
          <w:lang w:val="ru-RU"/>
        </w:rPr>
        <w:t>ые документы погашены и прилагаются к настоящему реестру.</w:t>
      </w:r>
    </w:p>
    <w:p w14:paraId="15CFA5C5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Приложение _________________________________________________________________.</w:t>
      </w:r>
    </w:p>
    <w:p w14:paraId="5A172638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Заведующий секцией, отделом (при наличии) ______________________________________</w:t>
      </w:r>
    </w:p>
    <w:p w14:paraId="45222043" w14:textId="77777777" w:rsidR="00000000" w:rsidRDefault="00933981">
      <w:pPr>
        <w:pStyle w:val="undline"/>
        <w:ind w:left="4760"/>
        <w:jc w:val="center"/>
        <w:divId w:val="431517434"/>
        <w:rPr>
          <w:lang w:val="ru-RU"/>
        </w:rPr>
      </w:pPr>
      <w:r>
        <w:rPr>
          <w:lang w:val="ru-RU"/>
        </w:rPr>
        <w:t>(подпись)</w:t>
      </w:r>
    </w:p>
    <w:p w14:paraId="493C9616" w14:textId="77777777" w:rsidR="00000000" w:rsidRDefault="00933981">
      <w:pPr>
        <w:pStyle w:val="newncpi0"/>
        <w:divId w:val="431517434"/>
        <w:rPr>
          <w:lang w:val="ru-RU"/>
        </w:rPr>
      </w:pPr>
      <w:r>
        <w:rPr>
          <w:lang w:val="ru-RU"/>
        </w:rPr>
        <w:t>Кассир ______________________</w:t>
      </w:r>
    </w:p>
    <w:p w14:paraId="3456AB7A" w14:textId="77777777" w:rsidR="00000000" w:rsidRDefault="00933981">
      <w:pPr>
        <w:pStyle w:val="undline"/>
        <w:ind w:left="784" w:right="5967"/>
        <w:jc w:val="center"/>
        <w:divId w:val="431517434"/>
        <w:rPr>
          <w:lang w:val="ru-RU"/>
        </w:rPr>
      </w:pPr>
      <w:r>
        <w:rPr>
          <w:lang w:val="ru-RU"/>
        </w:rPr>
        <w:t>(подпись)</w:t>
      </w:r>
    </w:p>
    <w:p w14:paraId="7BFD26DB" w14:textId="77777777" w:rsidR="00000000" w:rsidRDefault="00933981">
      <w:pPr>
        <w:pStyle w:val="endform"/>
        <w:divId w:val="431517434"/>
        <w:rPr>
          <w:lang w:val="ru-RU"/>
        </w:rPr>
      </w:pPr>
      <w:r>
        <w:rPr>
          <w:lang w:val="ru-RU"/>
        </w:rPr>
        <w:t> </w:t>
      </w:r>
    </w:p>
    <w:p w14:paraId="39C8A0F6" w14:textId="77777777" w:rsidR="00000000" w:rsidRDefault="00933981">
      <w:pPr>
        <w:pStyle w:val="newncpi"/>
        <w:divId w:val="43151743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833721A" w14:textId="77777777">
        <w:trPr>
          <w:divId w:val="1996909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3CB84" w14:textId="77777777" w:rsidR="00000000" w:rsidRDefault="00933981">
            <w:pPr>
              <w:rPr>
                <w:lang w:val="ru-RU"/>
              </w:rPr>
            </w:pPr>
          </w:p>
        </w:tc>
      </w:tr>
    </w:tbl>
    <w:p w14:paraId="28AD1F8C" w14:textId="77777777" w:rsidR="00000000" w:rsidRDefault="00933981">
      <w:pPr>
        <w:divId w:val="1996909477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57FA1667" w14:textId="77777777">
        <w:trPr>
          <w:divId w:val="1996909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FF802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03A57AB" w14:textId="77777777" w:rsidR="00000000" w:rsidRDefault="00933981">
      <w:pPr>
        <w:divId w:val="1996909477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4ACCFC1" w14:textId="77777777">
        <w:trPr>
          <w:divId w:val="19969094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20453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4AACC4B" w14:textId="77777777" w:rsidR="00000000" w:rsidRDefault="00933981">
      <w:pPr>
        <w:pStyle w:val="endform"/>
        <w:divId w:val="1996909477"/>
        <w:rPr>
          <w:lang w:val="ru-RU"/>
        </w:rPr>
      </w:pPr>
      <w:r>
        <w:rPr>
          <w:lang w:val="ru-RU"/>
        </w:rPr>
        <w:t> </w:t>
      </w:r>
    </w:p>
    <w:p w14:paraId="576C4764" w14:textId="77777777" w:rsidR="00000000" w:rsidRDefault="00933981">
      <w:pPr>
        <w:pStyle w:val="newncpi"/>
        <w:divId w:val="1996909477"/>
        <w:rPr>
          <w:lang w:val="ru-RU"/>
        </w:rPr>
      </w:pPr>
      <w:r>
        <w:rPr>
          <w:lang w:val="ru-RU"/>
        </w:rPr>
        <w:t> </w:t>
      </w:r>
    </w:p>
    <w:p w14:paraId="6FFBA1C4" w14:textId="77777777" w:rsidR="00000000" w:rsidRDefault="00933981">
      <w:pPr>
        <w:pStyle w:val="newncpi"/>
        <w:divId w:val="138047013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0AB25EA" w14:textId="77777777">
        <w:trPr>
          <w:divId w:val="1380470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9BF43" w14:textId="77777777" w:rsidR="00000000" w:rsidRDefault="00933981">
            <w:pPr>
              <w:rPr>
                <w:lang w:val="ru-RU"/>
              </w:rPr>
            </w:pPr>
          </w:p>
        </w:tc>
      </w:tr>
    </w:tbl>
    <w:p w14:paraId="10DA3ACF" w14:textId="77777777" w:rsidR="00000000" w:rsidRDefault="00933981">
      <w:pPr>
        <w:divId w:val="1380470134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3B07579" w14:textId="77777777">
        <w:trPr>
          <w:divId w:val="1380470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EBE8A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397656A" w14:textId="77777777" w:rsidR="00000000" w:rsidRDefault="00933981">
      <w:pPr>
        <w:divId w:val="1380470134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14B1750" w14:textId="77777777">
        <w:trPr>
          <w:divId w:val="1380470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A9822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8CA0C10" w14:textId="77777777" w:rsidR="00000000" w:rsidRDefault="00933981">
      <w:pPr>
        <w:divId w:val="1380470134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8DF6377" w14:textId="77777777">
        <w:trPr>
          <w:divId w:val="1380470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D9DE6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CF776B6" w14:textId="77777777" w:rsidR="00000000" w:rsidRDefault="00933981">
      <w:pPr>
        <w:pStyle w:val="newncpi"/>
        <w:divId w:val="138047013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4D79D042" w14:textId="77777777">
        <w:trPr>
          <w:divId w:val="283267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223F2" w14:textId="77777777" w:rsidR="00000000" w:rsidRDefault="00933981">
            <w:pPr>
              <w:rPr>
                <w:lang w:val="ru-RU"/>
              </w:rPr>
            </w:pPr>
          </w:p>
        </w:tc>
      </w:tr>
    </w:tbl>
    <w:p w14:paraId="5537498B" w14:textId="77777777" w:rsidR="00000000" w:rsidRDefault="00933981">
      <w:pPr>
        <w:divId w:val="28326778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8F55F35" w14:textId="77777777">
        <w:trPr>
          <w:divId w:val="283267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D43F8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8522D1F" w14:textId="77777777" w:rsidR="00000000" w:rsidRDefault="00933981">
      <w:pPr>
        <w:divId w:val="283267781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34FD95D4" w14:textId="77777777">
        <w:trPr>
          <w:divId w:val="283267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9F94C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F69A8D9" w14:textId="77777777" w:rsidR="00000000" w:rsidRDefault="00933981">
      <w:pPr>
        <w:divId w:val="283267781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1F74E277" w14:textId="77777777">
        <w:trPr>
          <w:divId w:val="283267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8DF0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220C47F" w14:textId="77777777" w:rsidR="00000000" w:rsidRDefault="00933981">
      <w:pPr>
        <w:divId w:val="283267781"/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DAB7AAD" w14:textId="77777777">
        <w:trPr>
          <w:divId w:val="2832677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311A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 w14:paraId="34EB62E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E1C96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53D6160" w14:textId="77777777" w:rsidR="00000000" w:rsidRDefault="00933981">
      <w:pPr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CF1059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D8194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56FA714" w14:textId="77777777" w:rsidR="00000000" w:rsidRDefault="00933981">
      <w:pPr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2465A3D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97976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A4B7899" w14:textId="77777777" w:rsidR="00000000" w:rsidRDefault="00933981">
      <w:pPr>
        <w:rPr>
          <w:rFonts w:eastAsia="Times New Roman"/>
          <w:vanish/>
          <w:lang w:val="ru-RU"/>
        </w:rPr>
      </w:pP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7D488F57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E6B55" w14:textId="77777777" w:rsidR="00000000" w:rsidRDefault="00933981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3AFF95C" w14:textId="77777777" w:rsidR="00000000" w:rsidRDefault="00933981">
      <w:pPr>
        <w:pStyle w:val="endform"/>
        <w:rPr>
          <w:lang w:val="ru-RU"/>
        </w:rPr>
      </w:pPr>
      <w:r>
        <w:rPr>
          <w:lang w:val="ru-RU"/>
        </w:rPr>
        <w:t> </w:t>
      </w:r>
    </w:p>
    <w:p w14:paraId="70FE28E4" w14:textId="77777777" w:rsidR="00000000" w:rsidRDefault="00933981">
      <w:pPr>
        <w:pStyle w:val="newncpi"/>
        <w:divId w:val="16945755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3"/>
        <w:gridCol w:w="4427"/>
      </w:tblGrid>
      <w:tr w:rsidR="00000000" w14:paraId="4CE3D650" w14:textId="77777777">
        <w:trPr>
          <w:divId w:val="1694575559"/>
        </w:trPr>
        <w:tc>
          <w:tcPr>
            <w:tcW w:w="34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3B74D" w14:textId="77777777" w:rsidR="00000000" w:rsidRDefault="00933981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BE435" w14:textId="77777777" w:rsidR="00000000" w:rsidRDefault="00933981">
            <w:pPr>
              <w:pStyle w:val="append1"/>
            </w:pPr>
            <w:bookmarkStart w:id="160" w:name="a129"/>
            <w:bookmarkEnd w:id="160"/>
            <w:r>
              <w:t>Приложение 1</w:t>
            </w:r>
          </w:p>
          <w:p w14:paraId="0D7E99ED" w14:textId="77777777" w:rsidR="00000000" w:rsidRDefault="009339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</w:r>
            <w:r>
              <w:t>Республики Беларусь</w:t>
            </w:r>
            <w:r>
              <w:br/>
              <w:t>06.07.2011 № 924/16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 xml:space="preserve">21.05.2014 № 489/7) </w:t>
            </w:r>
          </w:p>
        </w:tc>
      </w:tr>
    </w:tbl>
    <w:p w14:paraId="5BA1A443" w14:textId="77777777" w:rsidR="00000000" w:rsidRDefault="00933981">
      <w:pPr>
        <w:pStyle w:val="titlep"/>
        <w:jc w:val="left"/>
        <w:divId w:val="1694575559"/>
        <w:rPr>
          <w:lang w:val="ru-RU"/>
        </w:rPr>
      </w:pPr>
      <w:bookmarkStart w:id="161" w:name="a164"/>
      <w:bookmarkEnd w:id="161"/>
      <w:r>
        <w:rPr>
          <w:lang w:val="ru-RU"/>
        </w:rPr>
        <w:t>ПЕРЕЧЕНЬ</w:t>
      </w:r>
      <w:r>
        <w:rPr>
          <w:lang w:val="ru-RU"/>
        </w:rPr>
        <w:br/>
        <w:t>объектов (видов деятельности), в которых (при осуществлении которых) юридические</w:t>
      </w:r>
      <w:r>
        <w:rPr>
          <w:lang w:val="ru-RU"/>
        </w:rPr>
        <w:t xml:space="preserve"> лица и индивидуальные предприниматели обязаны установить и использовать платежные терминалы</w:t>
      </w:r>
    </w:p>
    <w:p w14:paraId="63277914" w14:textId="77777777" w:rsidR="00000000" w:rsidRDefault="00933981">
      <w:pPr>
        <w:pStyle w:val="point"/>
        <w:divId w:val="1694575559"/>
        <w:rPr>
          <w:lang w:val="ru-RU"/>
        </w:rPr>
      </w:pPr>
      <w:bookmarkStart w:id="162" w:name="a133"/>
      <w:bookmarkEnd w:id="162"/>
      <w:r>
        <w:rPr>
          <w:lang w:val="ru-RU"/>
        </w:rPr>
        <w:t>1. Павильоны, киоски, магазины-склады, торговые объекты, расположенные в капитальных строениях (зданиях и сооружениях), за исключением относящихся к передвижным ср</w:t>
      </w:r>
      <w:r>
        <w:rPr>
          <w:lang w:val="ru-RU"/>
        </w:rPr>
        <w:t>едствам разносной торговли, а также торговых объектов системы потребительской кооперации, расположенных в сельских населенных пунктах, в которых продажу товаров осуществляет один продавец.</w:t>
      </w:r>
    </w:p>
    <w:p w14:paraId="7C5CCCD4" w14:textId="77777777" w:rsidR="00000000" w:rsidRDefault="00933981">
      <w:pPr>
        <w:pStyle w:val="point"/>
        <w:divId w:val="1694575559"/>
        <w:rPr>
          <w:lang w:val="ru-RU"/>
        </w:rPr>
      </w:pPr>
      <w:bookmarkStart w:id="163" w:name="a244"/>
      <w:bookmarkEnd w:id="163"/>
      <w:r>
        <w:rPr>
          <w:lang w:val="ru-RU"/>
        </w:rPr>
        <w:t>2. Объекты общественного питания, расположенные в капитальных строе</w:t>
      </w:r>
      <w:r>
        <w:rPr>
          <w:lang w:val="ru-RU"/>
        </w:rPr>
        <w:t>ниях (зданиях и сооружениях), за исключением объектов, расположенных в учреждениях общего среднего образования, профессионально-технического образования, специальных общеобразовательных школах (специальных общеобразовательных школах-интернатах), средних шк</w:t>
      </w:r>
      <w:r>
        <w:rPr>
          <w:lang w:val="ru-RU"/>
        </w:rPr>
        <w:t>олах – училищах олимпийского резерва, специализированных учебно-спортивных учреждениях.</w:t>
      </w:r>
    </w:p>
    <w:p w14:paraId="0F2AD5AF" w14:textId="77777777" w:rsidR="00000000" w:rsidRDefault="00933981">
      <w:pPr>
        <w:pStyle w:val="point"/>
        <w:divId w:val="1694575559"/>
        <w:rPr>
          <w:lang w:val="ru-RU"/>
        </w:rPr>
      </w:pPr>
      <w:bookmarkStart w:id="164" w:name="a148"/>
      <w:bookmarkEnd w:id="164"/>
      <w:r>
        <w:rPr>
          <w:lang w:val="ru-RU"/>
        </w:rPr>
        <w:t xml:space="preserve">3. Объекты бытового обслуживания населения (за исключением объектов, расположенных в сельских населенных пунктах, с количеством работников, непосредственно оказывающих </w:t>
      </w:r>
      <w:r>
        <w:rPr>
          <w:lang w:val="ru-RU"/>
        </w:rPr>
        <w:t>бытовые услуги, не более трех человек в одну смену, а также объектов бытового обслуживания населения с количеством работников, непосредственно оказывающих бытовые услуги, не более одного человека в смену)</w:t>
      </w:r>
      <w:r>
        <w:rPr>
          <w:lang w:val="ru-RU"/>
        </w:rPr>
        <w:t>.</w:t>
      </w:r>
    </w:p>
    <w:p w14:paraId="79544701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4. Автомобильные стоянки.</w:t>
      </w:r>
    </w:p>
    <w:p w14:paraId="3134E68D" w14:textId="77777777" w:rsidR="00000000" w:rsidRDefault="00933981">
      <w:pPr>
        <w:pStyle w:val="point"/>
        <w:divId w:val="1694575559"/>
        <w:rPr>
          <w:lang w:val="ru-RU"/>
        </w:rPr>
      </w:pPr>
      <w:bookmarkStart w:id="165" w:name="a408"/>
      <w:bookmarkEnd w:id="165"/>
      <w:r>
        <w:rPr>
          <w:lang w:val="ru-RU"/>
        </w:rPr>
        <w:t>5. Автозаправочные станц</w:t>
      </w:r>
      <w:r>
        <w:rPr>
          <w:lang w:val="ru-RU"/>
        </w:rPr>
        <w:t>ии.</w:t>
      </w:r>
    </w:p>
    <w:p w14:paraId="557D8C5C" w14:textId="77777777" w:rsidR="00000000" w:rsidRDefault="00933981">
      <w:pPr>
        <w:pStyle w:val="point"/>
        <w:divId w:val="1694575559"/>
        <w:rPr>
          <w:lang w:val="ru-RU"/>
        </w:rPr>
      </w:pPr>
      <w:bookmarkStart w:id="166" w:name="a421"/>
      <w:bookmarkEnd w:id="166"/>
      <w:r>
        <w:rPr>
          <w:lang w:val="ru-RU"/>
        </w:rPr>
        <w:t>6. Кассы пассажирских терминалов, аэропортов, железнодорожных вокзалов и станций (при обслуживании более 50 пассажиров в сутки и наличии сотовой подвижной электросвязи), кассовые залы станций метрополитена.</w:t>
      </w:r>
    </w:p>
    <w:p w14:paraId="4C7E76CB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7. </w:t>
      </w:r>
      <w:r>
        <w:rPr>
          <w:lang w:val="ru-RU"/>
        </w:rPr>
        <w:t>Пункты взимания дорожных сборов.</w:t>
      </w:r>
    </w:p>
    <w:p w14:paraId="2AA02DA1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8. Пункты подключения абонентов сотовой подвижной электросвязи (при наличии в данном пункте кассового оборудования).</w:t>
      </w:r>
    </w:p>
    <w:p w14:paraId="5E0331D5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9. Объекты почтовой связи и электросвязи (отделения и пункты почтовой связи, сервисные центры, пункты колл</w:t>
      </w:r>
      <w:r>
        <w:rPr>
          <w:lang w:val="ru-RU"/>
        </w:rPr>
        <w:t>ективного пользования).</w:t>
      </w:r>
    </w:p>
    <w:p w14:paraId="3B9BA8FF" w14:textId="77777777" w:rsidR="00000000" w:rsidRDefault="00933981">
      <w:pPr>
        <w:pStyle w:val="point"/>
        <w:divId w:val="1694575559"/>
        <w:rPr>
          <w:lang w:val="ru-RU"/>
        </w:rPr>
      </w:pPr>
      <w:bookmarkStart w:id="167" w:name="a409"/>
      <w:bookmarkEnd w:id="167"/>
      <w:r>
        <w:rPr>
          <w:lang w:val="ru-RU"/>
        </w:rPr>
        <w:t>10. Аптеки.</w:t>
      </w:r>
    </w:p>
    <w:p w14:paraId="5DAF18B3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11. Гостиницы, санатории, дома (базы) отдыха, оздоровительные центры (комплексы).</w:t>
      </w:r>
    </w:p>
    <w:p w14:paraId="2153719B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12. Игорные заведения.</w:t>
      </w:r>
    </w:p>
    <w:p w14:paraId="193A1456" w14:textId="77777777" w:rsidR="00000000" w:rsidRDefault="00933981">
      <w:pPr>
        <w:pStyle w:val="point"/>
        <w:divId w:val="1694575559"/>
        <w:rPr>
          <w:lang w:val="ru-RU"/>
        </w:rPr>
      </w:pPr>
      <w:bookmarkStart w:id="168" w:name="a185"/>
      <w:bookmarkEnd w:id="168"/>
      <w:r>
        <w:rPr>
          <w:lang w:val="ru-RU"/>
        </w:rPr>
        <w:t>13. Кассы (кассовые кабины) организаций, оказывающих платные медицинские, риэлтерские и туристические услуги.</w:t>
      </w:r>
    </w:p>
    <w:p w14:paraId="642AF697" w14:textId="77777777" w:rsidR="00000000" w:rsidRDefault="00933981">
      <w:pPr>
        <w:pStyle w:val="point"/>
        <w:divId w:val="1694575559"/>
        <w:rPr>
          <w:lang w:val="ru-RU"/>
        </w:rPr>
      </w:pPr>
      <w:bookmarkStart w:id="169" w:name="a188"/>
      <w:bookmarkEnd w:id="169"/>
      <w:r>
        <w:rPr>
          <w:lang w:val="ru-RU"/>
        </w:rPr>
        <w:t>14. А</w:t>
      </w:r>
      <w:r>
        <w:rPr>
          <w:lang w:val="ru-RU"/>
        </w:rPr>
        <w:t>втомобили-такси.</w:t>
      </w:r>
    </w:p>
    <w:p w14:paraId="5F42E668" w14:textId="77777777" w:rsidR="00000000" w:rsidRDefault="00933981">
      <w:pPr>
        <w:pStyle w:val="point"/>
        <w:divId w:val="1694575559"/>
        <w:rPr>
          <w:lang w:val="ru-RU"/>
        </w:rPr>
      </w:pPr>
      <w:bookmarkStart w:id="170" w:name="a151"/>
      <w:bookmarkEnd w:id="170"/>
      <w:r>
        <w:rPr>
          <w:lang w:val="ru-RU"/>
        </w:rPr>
        <w:t>15. Диагностические станции, осуществляющие технический осмотр транспортных средств.</w:t>
      </w:r>
    </w:p>
    <w:p w14:paraId="248DFEAC" w14:textId="77777777" w:rsidR="00000000" w:rsidRDefault="00933981">
      <w:pPr>
        <w:pStyle w:val="point"/>
        <w:divId w:val="1694575559"/>
        <w:rPr>
          <w:lang w:val="ru-RU"/>
        </w:rPr>
      </w:pPr>
      <w:bookmarkStart w:id="171" w:name="a155"/>
      <w:bookmarkEnd w:id="171"/>
      <w:r>
        <w:rPr>
          <w:lang w:val="ru-RU"/>
        </w:rPr>
        <w:t>16. Объекты технического обслуживания и ремонта автомобилей.</w:t>
      </w:r>
    </w:p>
    <w:p w14:paraId="766FCC9F" w14:textId="77777777" w:rsidR="00000000" w:rsidRDefault="00933981">
      <w:pPr>
        <w:pStyle w:val="point"/>
        <w:divId w:val="1694575559"/>
        <w:rPr>
          <w:lang w:val="ru-RU"/>
        </w:rPr>
      </w:pPr>
      <w:bookmarkStart w:id="172" w:name="a422"/>
      <w:bookmarkEnd w:id="172"/>
      <w:r>
        <w:rPr>
          <w:lang w:val="ru-RU"/>
        </w:rPr>
        <w:t>17. Объекты оказания услуг, связанных с организацией охоты, временным проживанием охотников (</w:t>
      </w:r>
      <w:r>
        <w:rPr>
          <w:lang w:val="ru-RU"/>
        </w:rPr>
        <w:t>дома охотника, агроусадьбы и другое), а также в которых осуществляется торговля пиломатериалами.</w:t>
      </w:r>
    </w:p>
    <w:p w14:paraId="3A09DC2F" w14:textId="77777777" w:rsidR="00000000" w:rsidRDefault="00933981">
      <w:pPr>
        <w:pStyle w:val="point"/>
        <w:divId w:val="1694575559"/>
        <w:rPr>
          <w:lang w:val="ru-RU"/>
        </w:rPr>
      </w:pPr>
      <w:bookmarkStart w:id="173" w:name="a468"/>
      <w:bookmarkEnd w:id="173"/>
      <w:r>
        <w:rPr>
          <w:lang w:val="ru-RU"/>
        </w:rPr>
        <w:t>18. Дистанционная торговля (за исключением розничной торговли, при осуществлении которой оплата товаров производится только в безналичной форме).</w:t>
      </w:r>
    </w:p>
    <w:p w14:paraId="2750CA9F" w14:textId="77777777" w:rsidR="00000000" w:rsidRDefault="00933981">
      <w:pPr>
        <w:pStyle w:val="point"/>
        <w:divId w:val="1694575559"/>
        <w:rPr>
          <w:lang w:val="ru-RU"/>
        </w:rPr>
      </w:pPr>
      <w:bookmarkStart w:id="174" w:name="a420"/>
      <w:bookmarkEnd w:id="174"/>
      <w:r>
        <w:rPr>
          <w:lang w:val="ru-RU"/>
        </w:rPr>
        <w:t>19. Объекты о</w:t>
      </w:r>
      <w:r>
        <w:rPr>
          <w:lang w:val="ru-RU"/>
        </w:rPr>
        <w:t>казания услуг, связанных с организацией рыболовства, осуществляемого рыболовами для удовлетворения потребности в активном отдыхе и (или) получения продукции рыболовства без цели извлечения дохода, включая подводную охоту.</w:t>
      </w:r>
    </w:p>
    <w:p w14:paraId="6179FD8B" w14:textId="77777777" w:rsidR="00000000" w:rsidRDefault="00933981">
      <w:pPr>
        <w:pStyle w:val="newncpi"/>
        <w:divId w:val="16945755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7"/>
        <w:gridCol w:w="4363"/>
      </w:tblGrid>
      <w:tr w:rsidR="00000000" w14:paraId="4417417F" w14:textId="77777777">
        <w:trPr>
          <w:divId w:val="1694575559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097C9" w14:textId="77777777" w:rsidR="00000000" w:rsidRDefault="00933981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BCF23" w14:textId="77777777" w:rsidR="00000000" w:rsidRDefault="00933981">
            <w:pPr>
              <w:pStyle w:val="append1"/>
            </w:pPr>
            <w:bookmarkStart w:id="175" w:name="a457"/>
            <w:bookmarkEnd w:id="175"/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14:paraId="12D658BF" w14:textId="77777777" w:rsidR="00000000" w:rsidRDefault="009339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06.07.2011 № 924/16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и Национального банка</w:t>
            </w:r>
            <w:r>
              <w:br/>
              <w:t>Республики Беларусь</w:t>
            </w:r>
            <w:r>
              <w:br/>
              <w:t>15.11.2021 № 647/11)</w:t>
            </w:r>
            <w:r>
              <w:t xml:space="preserve"> </w:t>
            </w:r>
          </w:p>
        </w:tc>
      </w:tr>
    </w:tbl>
    <w:p w14:paraId="4B38821F" w14:textId="77777777" w:rsidR="00000000" w:rsidRDefault="00933981">
      <w:pPr>
        <w:pStyle w:val="titlep"/>
        <w:jc w:val="left"/>
        <w:divId w:val="1694575559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объектов (видов деятельности), в которых (при осуществлении которых) юридические лица и индивидуальные предприниматели вправе для обеспечения расчетов в безналичной форме предоставлять услугу инициирования платежа только с использованием QR-код</w:t>
      </w:r>
      <w:r>
        <w:rPr>
          <w:lang w:val="ru-RU"/>
        </w:rPr>
        <w:t>ов и (или) мобильных приложений</w:t>
      </w:r>
    </w:p>
    <w:p w14:paraId="51E4C90F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1. Розничная торговля новыми и подержанными автомобильными транспортными средствами, мотоциклами.</w:t>
      </w:r>
    </w:p>
    <w:p w14:paraId="51023092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2. Розничная торговля мехами и меховыми изделиями.</w:t>
      </w:r>
    </w:p>
    <w:p w14:paraId="5C0E2EFF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3. Розничная торговля предметами антиквариата.</w:t>
      </w:r>
    </w:p>
    <w:p w14:paraId="272DE44D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4. Развозная торговля.</w:t>
      </w:r>
    </w:p>
    <w:p w14:paraId="269C1486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5. </w:t>
      </w:r>
      <w:r>
        <w:rPr>
          <w:lang w:val="ru-RU"/>
        </w:rPr>
        <w:t>Услуги агроэкотуризма.</w:t>
      </w:r>
    </w:p>
    <w:p w14:paraId="4CCC1525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6. Услуги ксерокопирования и сканирования.</w:t>
      </w:r>
    </w:p>
    <w:p w14:paraId="4C541CAF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7. Аренда легковых и грузовых автомобилей без водителя.</w:t>
      </w:r>
    </w:p>
    <w:p w14:paraId="51DD4329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8. Деятельность хостелов (молодежных гостиниц).</w:t>
      </w:r>
    </w:p>
    <w:p w14:paraId="306650B7" w14:textId="7777777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9. Услуги по доставке продукции общественного питания.</w:t>
      </w:r>
    </w:p>
    <w:p w14:paraId="603347A2" w14:textId="77777777" w:rsidR="00000000" w:rsidRDefault="00933981">
      <w:pPr>
        <w:pStyle w:val="newncpi"/>
        <w:divId w:val="169457555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8"/>
        <w:gridCol w:w="4012"/>
      </w:tblGrid>
      <w:tr w:rsidR="00000000" w14:paraId="2FB7DD42" w14:textId="77777777">
        <w:trPr>
          <w:divId w:val="1694575559"/>
        </w:trPr>
        <w:tc>
          <w:tcPr>
            <w:tcW w:w="36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FF2CF" w14:textId="77777777" w:rsidR="00000000" w:rsidRDefault="009339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2CAAF" w14:textId="77777777" w:rsidR="00000000" w:rsidRDefault="00933981">
            <w:pPr>
              <w:pStyle w:val="append1"/>
            </w:pPr>
            <w:bookmarkStart w:id="176" w:name="a140"/>
            <w:bookmarkEnd w:id="176"/>
            <w:r>
              <w:t>Приложение 2</w:t>
            </w:r>
          </w:p>
          <w:p w14:paraId="49C69376" w14:textId="77777777" w:rsidR="00000000" w:rsidRDefault="0093398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и Национального банка </w:t>
            </w:r>
            <w:r>
              <w:br/>
              <w:t>Республики Беларусь</w:t>
            </w:r>
          </w:p>
          <w:p w14:paraId="6213E151" w14:textId="77777777" w:rsidR="00000000" w:rsidRDefault="00933981">
            <w:pPr>
              <w:pStyle w:val="append"/>
            </w:pPr>
            <w:r>
              <w:t>06.07.2011 № 924/16</w:t>
            </w:r>
          </w:p>
        </w:tc>
      </w:tr>
    </w:tbl>
    <w:p w14:paraId="3BAFF7FB" w14:textId="77777777" w:rsidR="00000000" w:rsidRDefault="00933981">
      <w:pPr>
        <w:divId w:val="1694575559"/>
        <w:rPr>
          <w:rFonts w:eastAsia="Times New Roman"/>
          <w:vanish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 w14:paraId="088B4DA0" w14:textId="77777777">
        <w:trPr>
          <w:divId w:val="16945755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92B34" w14:textId="77777777" w:rsidR="00000000" w:rsidRDefault="00933981">
            <w:pPr>
              <w:rPr>
                <w:rFonts w:eastAsia="Times New Roman"/>
                <w:lang w:val="ru-RU"/>
              </w:rPr>
            </w:pPr>
          </w:p>
        </w:tc>
      </w:tr>
    </w:tbl>
    <w:p w14:paraId="632D9D88" w14:textId="77777777" w:rsidR="00000000" w:rsidRDefault="00933981">
      <w:pPr>
        <w:pStyle w:val="titlep"/>
        <w:jc w:val="left"/>
        <w:divId w:val="1694575559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утративших силу постановлений Совета Министров Республики Беларусь и Национального банка Республики Белару</w:t>
      </w:r>
      <w:r>
        <w:rPr>
          <w:lang w:val="ru-RU"/>
        </w:rPr>
        <w:t>сь</w:t>
      </w:r>
    </w:p>
    <w:p w14:paraId="68016343" w14:textId="7EE5DE7C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1. </w:t>
      </w:r>
      <w:hyperlink r:id="rId70" w:anchor="a76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9 января 2002 г. № 18/1 «О приеме наличных денежных средств при реализации товаров (работ, услуг) и о </w:t>
      </w:r>
      <w:r>
        <w:rPr>
          <w:lang w:val="ru-RU"/>
        </w:rPr>
        <w:t>некоторых вопросах использования кассовых суммирующих аппаратов и специальных компьютерных систем» (Национальный реестр правовых актов Республики Беларусь, 2002 г., № 8, 5/9748).</w:t>
      </w:r>
    </w:p>
    <w:p w14:paraId="184A0105" w14:textId="7281C55C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2. </w:t>
      </w:r>
      <w:hyperlink r:id="rId71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</w:t>
      </w:r>
      <w:r>
        <w:rPr>
          <w:lang w:val="ru-RU"/>
        </w:rPr>
        <w:t>истров Республики Беларусь и Национального банка Республики Беларусь от 14 мая 2003 г. № 632/15 «О внесении изменения в постановление Совета Министров Республики Беларусь и Национального банка Республики Беларусь от 9 января 2002 г. № 18/1» (Национальный р</w:t>
      </w:r>
      <w:r>
        <w:rPr>
          <w:lang w:val="ru-RU"/>
        </w:rPr>
        <w:t>еестр правовых актов Республики Беларусь, 2003 г., № 55, 5/12450).</w:t>
      </w:r>
    </w:p>
    <w:p w14:paraId="6A15E412" w14:textId="00033FA0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3. </w:t>
      </w:r>
      <w:hyperlink r:id="rId72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22 октября 2003 г. № 1398/24 «О внесении</w:t>
      </w:r>
      <w:r>
        <w:rPr>
          <w:lang w:val="ru-RU"/>
        </w:rPr>
        <w:t xml:space="preserve"> дополнения в постановление Совета Министров Республики Беларусь и Национального банка Республики Беларусь от 9 января 2002 г. № 18/1» (Национальный реестр правовых актов Республики Беларусь, 2003 г., № 121, 5/13260).</w:t>
      </w:r>
    </w:p>
    <w:p w14:paraId="64DB7CC6" w14:textId="4A6B02D2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4. </w:t>
      </w:r>
      <w:hyperlink r:id="rId73" w:anchor="a14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13 июля 2004 г. № 856/9 «О внесении изменений и дополнения в постановление Совета Министров Республики Беларусь и Национального банка Республик</w:t>
      </w:r>
      <w:r>
        <w:rPr>
          <w:lang w:val="ru-RU"/>
        </w:rPr>
        <w:t>и Беларусь от 9 января 2002 г. № 18/1» (Национальный реестр правовых актов Республики Беларусь, 2004 г., № 110, 5/14541).</w:t>
      </w:r>
    </w:p>
    <w:p w14:paraId="534EA9E5" w14:textId="4E6121D0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5. </w:t>
      </w:r>
      <w:hyperlink r:id="rId74" w:anchor="a2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</w:t>
      </w:r>
      <w:r>
        <w:rPr>
          <w:lang w:val="ru-RU"/>
        </w:rPr>
        <w:t>ки Беларусь от 4 марта 2005 г. № 241/4 «О внесении изменений и дополнений в постановление Совета Министров Республики Беларусь и Национального банка Республики Беларусь от 9 января 2002 г. № 18/1» (Национальный реестр правовых актов Республики Беларусь, 20</w:t>
      </w:r>
      <w:r>
        <w:rPr>
          <w:lang w:val="ru-RU"/>
        </w:rPr>
        <w:t>05 г., № 40, 5/15681).</w:t>
      </w:r>
    </w:p>
    <w:p w14:paraId="0BD89A99" w14:textId="1A45889B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6. </w:t>
      </w:r>
      <w:hyperlink r:id="rId75" w:anchor="a3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27 мая 2006 г. № 670/8 «О внесении дополнений и изменений в постановление Совета Мин</w:t>
      </w:r>
      <w:r>
        <w:rPr>
          <w:lang w:val="ru-RU"/>
        </w:rPr>
        <w:t>истров Республики Беларусь и Национального банка Республики Беларусь от 9 января 2002 г. № 18/1» (Национальный реестр правовых актов Республики Беларусь, 2006 г., № 87, 5/22368).</w:t>
      </w:r>
    </w:p>
    <w:p w14:paraId="0FAFA259" w14:textId="0D56610E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7. </w:t>
      </w:r>
      <w:hyperlink r:id="rId76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</w:t>
      </w:r>
      <w:r>
        <w:rPr>
          <w:lang w:val="ru-RU"/>
        </w:rPr>
        <w:t xml:space="preserve">истров Республики Беларусь и Национального банка Республики Беларусь от 7 февраля 2007 г. № 158/2 «О внесении изменений и дополнений в постановление Совета Министров Республики Беларусь и Национального банка Республики Беларусь от 9 января 2002 г. № 18/1» </w:t>
      </w:r>
      <w:r>
        <w:rPr>
          <w:lang w:val="ru-RU"/>
        </w:rPr>
        <w:t>(Национальный реестр правовых актов Республики Беларусь, 2007 г., № 41, 5/24710).</w:t>
      </w:r>
    </w:p>
    <w:p w14:paraId="5FF3DDBD" w14:textId="4DCD0B55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8. </w:t>
      </w:r>
      <w:hyperlink r:id="rId77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Совета Министров Республики Беларусь и Национального банка Республики Беларусь от 8 июля 2009 г. № 903/11 «О внесении изменений в постановление Совета Министров Республики Беларусь и Национального банка Республики Беларусь от 9 января 2002 г. № 18/1» (Наци</w:t>
      </w:r>
      <w:r>
        <w:rPr>
          <w:lang w:val="ru-RU"/>
        </w:rPr>
        <w:t>ональный реестр правовых актов Республики Беларусь, 2009 г., № 170, 5/30113).</w:t>
      </w:r>
    </w:p>
    <w:p w14:paraId="298E7859" w14:textId="6EE76D57" w:rsidR="00000000" w:rsidRDefault="00933981">
      <w:pPr>
        <w:pStyle w:val="point"/>
        <w:divId w:val="1694575559"/>
        <w:rPr>
          <w:lang w:val="ru-RU"/>
        </w:rPr>
      </w:pPr>
      <w:r>
        <w:rPr>
          <w:lang w:val="ru-RU"/>
        </w:rPr>
        <w:t>9. </w:t>
      </w:r>
      <w:hyperlink r:id="rId78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и Национального банка Республики Беларусь от 27 марта 2010 г. № 448/5 «О </w:t>
      </w:r>
      <w:r>
        <w:rPr>
          <w:lang w:val="ru-RU"/>
        </w:rPr>
        <w:t>внесении дополнений и изменений в постановление Совета Министров Республики Беларусь и Национального банка Республики Беларусь от 9 января 2002 г. № 18/1» (Национальный реестр правовых актов Республики Беларусь, 2010 г., № 80, 5/31528).</w:t>
      </w:r>
    </w:p>
    <w:p w14:paraId="59ABBC42" w14:textId="77777777" w:rsidR="00000000" w:rsidRDefault="00933981">
      <w:pPr>
        <w:pStyle w:val="newncpi"/>
        <w:divId w:val="1694575559"/>
        <w:rPr>
          <w:lang w:val="ru-RU"/>
        </w:rPr>
      </w:pPr>
      <w:r>
        <w:rPr>
          <w:lang w:val="ru-RU"/>
        </w:rPr>
        <w:t> </w:t>
      </w:r>
    </w:p>
    <w:sectPr w:rsidR="00000000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DE"/>
    <w:rsid w:val="00933981"/>
    <w:rsid w:val="00E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E0E9"/>
  <w15:docId w15:val="{A3CF1FE5-FEB3-447D-B0E8-795A389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Downloads\tx.dll%3fd=415501&amp;a=1" TargetMode="External"/><Relationship Id="rId21" Type="http://schemas.openxmlformats.org/officeDocument/2006/relationships/hyperlink" Target="file:///C:\Users\&#1055;&#1086;&#1083;&#1100;&#1079;&#1086;&#1074;&#1072;&#1090;&#1077;&#1083;&#1100;\Downloads\tx.dll%3fd=374976&amp;a=1" TargetMode="External"/><Relationship Id="rId42" Type="http://schemas.openxmlformats.org/officeDocument/2006/relationships/hyperlink" Target="file:///C:\Users\&#1055;&#1086;&#1083;&#1100;&#1079;&#1086;&#1074;&#1072;&#1090;&#1077;&#1083;&#1100;\Downloads\tx.dll%3fd=190713&amp;a=60" TargetMode="External"/><Relationship Id="rId47" Type="http://schemas.openxmlformats.org/officeDocument/2006/relationships/hyperlink" Target="file:///C:\Users\&#1055;&#1086;&#1083;&#1100;&#1079;&#1086;&#1074;&#1072;&#1090;&#1077;&#1083;&#1100;\Downloads\tx.dll%3fd=206996&amp;a=4" TargetMode="External"/><Relationship Id="rId63" Type="http://schemas.openxmlformats.org/officeDocument/2006/relationships/hyperlink" Target="file:///C:\Users\&#1055;&#1086;&#1083;&#1100;&#1079;&#1086;&#1074;&#1072;&#1090;&#1077;&#1083;&#1100;\Downloads\tx.dll%3fd=250393&amp;a=4" TargetMode="External"/><Relationship Id="rId68" Type="http://schemas.openxmlformats.org/officeDocument/2006/relationships/hyperlink" Target="file:///C:\Users\&#1055;&#1086;&#1083;&#1100;&#1079;&#1086;&#1074;&#1072;&#1090;&#1077;&#1083;&#1100;\Downloads\tx.dll%3fd=219924&amp;a=213" TargetMode="External"/><Relationship Id="rId16" Type="http://schemas.openxmlformats.org/officeDocument/2006/relationships/hyperlink" Target="file:///C:\Users\&#1055;&#1086;&#1083;&#1100;&#1079;&#1086;&#1074;&#1072;&#1090;&#1077;&#1083;&#1100;\Downloads\tx.dll%3fd=320113&amp;a=1" TargetMode="External"/><Relationship Id="rId11" Type="http://schemas.openxmlformats.org/officeDocument/2006/relationships/hyperlink" Target="file:///C:\Users\&#1055;&#1086;&#1083;&#1100;&#1079;&#1086;&#1074;&#1072;&#1090;&#1077;&#1083;&#1100;\Downloads\tx.dll%3fd=265167&amp;a=1" TargetMode="External"/><Relationship Id="rId24" Type="http://schemas.openxmlformats.org/officeDocument/2006/relationships/hyperlink" Target="file:///C:\Users\&#1055;&#1086;&#1083;&#1100;&#1079;&#1086;&#1074;&#1072;&#1090;&#1077;&#1083;&#1100;\Downloads\tx.dll%3fd=415501&amp;a=1" TargetMode="External"/><Relationship Id="rId32" Type="http://schemas.openxmlformats.org/officeDocument/2006/relationships/hyperlink" Target="file:///C:\Users\&#1055;&#1086;&#1083;&#1100;&#1079;&#1086;&#1074;&#1072;&#1090;&#1077;&#1083;&#1100;\Downloads\tx.dll%3fd=470009&amp;a=1" TargetMode="External"/><Relationship Id="rId37" Type="http://schemas.openxmlformats.org/officeDocument/2006/relationships/hyperlink" Target="file:///C:\Users\&#1055;&#1086;&#1083;&#1100;&#1079;&#1086;&#1074;&#1072;&#1090;&#1077;&#1083;&#1100;\Downloads\tx.dll%3fd=33080&amp;a=4522" TargetMode="External"/><Relationship Id="rId40" Type="http://schemas.openxmlformats.org/officeDocument/2006/relationships/image" Target="media/image1.png"/><Relationship Id="rId45" Type="http://schemas.openxmlformats.org/officeDocument/2006/relationships/hyperlink" Target="file:///C:\Users\&#1055;&#1086;&#1083;&#1100;&#1079;&#1086;&#1074;&#1072;&#1090;&#1077;&#1083;&#1100;\Downloads\tx.dll%3fd=219924&amp;a=66" TargetMode="External"/><Relationship Id="rId53" Type="http://schemas.openxmlformats.org/officeDocument/2006/relationships/hyperlink" Target="file:///C:\Users\&#1055;&#1086;&#1083;&#1100;&#1079;&#1086;&#1074;&#1072;&#1090;&#1077;&#1083;&#1100;\Downloads\tx.dll%3fd=219924&amp;a=66" TargetMode="External"/><Relationship Id="rId58" Type="http://schemas.openxmlformats.org/officeDocument/2006/relationships/hyperlink" Target="file:///C:\Users\&#1055;&#1086;&#1083;&#1100;&#1079;&#1086;&#1074;&#1072;&#1090;&#1077;&#1083;&#1100;\Downloads\tx.dll%3fd=373147&amp;a=33" TargetMode="External"/><Relationship Id="rId66" Type="http://schemas.openxmlformats.org/officeDocument/2006/relationships/image" Target="media/image2.png"/><Relationship Id="rId74" Type="http://schemas.openxmlformats.org/officeDocument/2006/relationships/hyperlink" Target="file:///C:\Users\&#1055;&#1086;&#1083;&#1100;&#1079;&#1086;&#1074;&#1072;&#1090;&#1077;&#1083;&#1100;\Downloads\tx.dll%3fd=77213&amp;a=2" TargetMode="External"/><Relationship Id="rId79" Type="http://schemas.openxmlformats.org/officeDocument/2006/relationships/fontTable" Target="fontTable.xml"/><Relationship Id="rId5" Type="http://schemas.openxmlformats.org/officeDocument/2006/relationships/hyperlink" Target="file:///C:\Users\&#1055;&#1086;&#1083;&#1100;&#1079;&#1086;&#1074;&#1072;&#1090;&#1077;&#1083;&#1100;\Downloads\tx.dll%3fd=248607&amp;a=1" TargetMode="External"/><Relationship Id="rId61" Type="http://schemas.openxmlformats.org/officeDocument/2006/relationships/hyperlink" Target="file:///C:\Users\&#1055;&#1086;&#1083;&#1100;&#1079;&#1086;&#1074;&#1072;&#1090;&#1077;&#1083;&#1100;\Downloads\tx.dll%3fd=219924&amp;a=66" TargetMode="External"/><Relationship Id="rId19" Type="http://schemas.openxmlformats.org/officeDocument/2006/relationships/hyperlink" Target="file:///C:\Users\&#1055;&#1086;&#1083;&#1100;&#1079;&#1086;&#1074;&#1072;&#1090;&#1077;&#1083;&#1100;\Downloads\tx.dll%3fd=351662&amp;a=1" TargetMode="External"/><Relationship Id="rId14" Type="http://schemas.openxmlformats.org/officeDocument/2006/relationships/hyperlink" Target="file:///C:\Users\&#1055;&#1086;&#1083;&#1100;&#1079;&#1086;&#1074;&#1072;&#1090;&#1077;&#1083;&#1100;\Downloads\tx.dll%3fd=303938&amp;a=1" TargetMode="External"/><Relationship Id="rId22" Type="http://schemas.openxmlformats.org/officeDocument/2006/relationships/hyperlink" Target="file:///C:\Users\&#1055;&#1086;&#1083;&#1100;&#1079;&#1086;&#1074;&#1072;&#1090;&#1077;&#1083;&#1100;\Downloads\tx.dll%3fd=377562&amp;a=2" TargetMode="External"/><Relationship Id="rId27" Type="http://schemas.openxmlformats.org/officeDocument/2006/relationships/hyperlink" Target="file:///C:\Users\&#1055;&#1086;&#1083;&#1100;&#1079;&#1086;&#1074;&#1072;&#1090;&#1077;&#1083;&#1100;\Downloads\tx.dll%3fd=429569&amp;a=1" TargetMode="External"/><Relationship Id="rId30" Type="http://schemas.openxmlformats.org/officeDocument/2006/relationships/hyperlink" Target="file:///C:\Users\&#1055;&#1086;&#1083;&#1100;&#1079;&#1086;&#1074;&#1072;&#1090;&#1077;&#1083;&#1100;\Downloads\tx.dll%3fd=453599&amp;a=13" TargetMode="External"/><Relationship Id="rId35" Type="http://schemas.openxmlformats.org/officeDocument/2006/relationships/hyperlink" Target="file:///C:\Users\&#1055;&#1086;&#1083;&#1100;&#1079;&#1086;&#1074;&#1072;&#1090;&#1077;&#1083;&#1100;\Downloads\tx.dll%3fd=479694&amp;a=4" TargetMode="External"/><Relationship Id="rId43" Type="http://schemas.openxmlformats.org/officeDocument/2006/relationships/hyperlink" Target="file:///C:\Users\&#1055;&#1086;&#1083;&#1100;&#1079;&#1086;&#1074;&#1072;&#1090;&#1077;&#1083;&#1100;\Downloads\tx.dll%3fd=447159&amp;a=158" TargetMode="External"/><Relationship Id="rId48" Type="http://schemas.openxmlformats.org/officeDocument/2006/relationships/hyperlink" Target="file:///C:\Users\&#1055;&#1086;&#1083;&#1100;&#1079;&#1086;&#1074;&#1072;&#1090;&#1077;&#1083;&#1100;\Downloads\tx.dll%3fd=380114&amp;a=1" TargetMode="External"/><Relationship Id="rId56" Type="http://schemas.openxmlformats.org/officeDocument/2006/relationships/hyperlink" Target="file:///C:\Users\&#1055;&#1086;&#1083;&#1100;&#1079;&#1086;&#1074;&#1072;&#1090;&#1077;&#1083;&#1100;\Downloads\tx.dll%3fd=373147&amp;a=33" TargetMode="External"/><Relationship Id="rId64" Type="http://schemas.openxmlformats.org/officeDocument/2006/relationships/hyperlink" Target="file:///C:\Users\&#1055;&#1086;&#1083;&#1100;&#1079;&#1086;&#1074;&#1072;&#1090;&#1077;&#1083;&#1100;\Downloads\tx.dll%3fd=250393&amp;a=5" TargetMode="External"/><Relationship Id="rId69" Type="http://schemas.openxmlformats.org/officeDocument/2006/relationships/hyperlink" Target="file:///C:\Users\&#1055;&#1086;&#1083;&#1100;&#1079;&#1086;&#1074;&#1072;&#1090;&#1077;&#1083;&#1100;\Downloads\tx.dll%3fd=225750.xls" TargetMode="External"/><Relationship Id="rId77" Type="http://schemas.openxmlformats.org/officeDocument/2006/relationships/hyperlink" Target="file:///C:\Users\&#1055;&#1086;&#1083;&#1100;&#1079;&#1086;&#1074;&#1072;&#1090;&#1077;&#1083;&#1100;\Downloads\tx.dll%3fd=164885&amp;a=1" TargetMode="External"/><Relationship Id="rId8" Type="http://schemas.openxmlformats.org/officeDocument/2006/relationships/hyperlink" Target="file:///C:\Users\&#1055;&#1086;&#1083;&#1100;&#1079;&#1086;&#1074;&#1072;&#1090;&#1077;&#1083;&#1100;\Downloads\tx.dll%3fd=251004&amp;a=4" TargetMode="External"/><Relationship Id="rId51" Type="http://schemas.openxmlformats.org/officeDocument/2006/relationships/hyperlink" Target="file:///C:\Users\&#1055;&#1086;&#1083;&#1100;&#1079;&#1086;&#1074;&#1072;&#1090;&#1077;&#1083;&#1100;\Downloads\tx.dll%3fd=219924&amp;a=66" TargetMode="External"/><Relationship Id="rId72" Type="http://schemas.openxmlformats.org/officeDocument/2006/relationships/hyperlink" Target="file:///C:\Users\&#1055;&#1086;&#1083;&#1100;&#1079;&#1086;&#1074;&#1072;&#1090;&#1077;&#1083;&#1100;\Downloads\tx.dll%3fd=65724&amp;a=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5;&#1086;&#1083;&#1100;&#1079;&#1086;&#1074;&#1072;&#1090;&#1077;&#1083;&#1100;\Downloads\tx.dll%3fd=281554&amp;a=1" TargetMode="External"/><Relationship Id="rId17" Type="http://schemas.openxmlformats.org/officeDocument/2006/relationships/hyperlink" Target="file:///C:\Users\&#1055;&#1086;&#1083;&#1100;&#1079;&#1086;&#1074;&#1072;&#1090;&#1077;&#1083;&#1100;\Downloads\tx.dll%3fd=327981&amp;a=1" TargetMode="External"/><Relationship Id="rId25" Type="http://schemas.openxmlformats.org/officeDocument/2006/relationships/hyperlink" Target="file:///C:\Users\&#1055;&#1086;&#1083;&#1100;&#1079;&#1086;&#1074;&#1072;&#1090;&#1077;&#1083;&#1100;\Downloads\tx.dll%3fd=415501&amp;a=1" TargetMode="External"/><Relationship Id="rId33" Type="http://schemas.openxmlformats.org/officeDocument/2006/relationships/hyperlink" Target="file:///C:\Users\&#1055;&#1086;&#1083;&#1100;&#1079;&#1086;&#1074;&#1072;&#1090;&#1077;&#1083;&#1100;\Downloads\tx.dll%3fd=470009&amp;a=1" TargetMode="External"/><Relationship Id="rId38" Type="http://schemas.openxmlformats.org/officeDocument/2006/relationships/hyperlink" Target="file:///C:\Users\&#1055;&#1086;&#1083;&#1100;&#1079;&#1086;&#1074;&#1072;&#1090;&#1077;&#1083;&#1100;\Downloads\tx.dll%3fd=234983&amp;a=32" TargetMode="External"/><Relationship Id="rId46" Type="http://schemas.openxmlformats.org/officeDocument/2006/relationships/hyperlink" Target="file:///C:\Users\&#1055;&#1086;&#1083;&#1100;&#1079;&#1086;&#1074;&#1072;&#1090;&#1077;&#1083;&#1100;\Downloads\tx.dll%3fd=219924&amp;a=66" TargetMode="External"/><Relationship Id="rId59" Type="http://schemas.openxmlformats.org/officeDocument/2006/relationships/hyperlink" Target="file:///C:\Users\&#1055;&#1086;&#1083;&#1100;&#1079;&#1086;&#1074;&#1072;&#1090;&#1077;&#1083;&#1100;\Downloads\tx.dll%3fd=373147&amp;a=33" TargetMode="External"/><Relationship Id="rId67" Type="http://schemas.openxmlformats.org/officeDocument/2006/relationships/hyperlink" Target="file:///C:\Users\&#1055;&#1086;&#1083;&#1100;&#1079;&#1086;&#1074;&#1072;&#1090;&#1077;&#1083;&#1100;\Downloads\tx.dll%3fd=216365&amp;a=11" TargetMode="External"/><Relationship Id="rId20" Type="http://schemas.openxmlformats.org/officeDocument/2006/relationships/hyperlink" Target="file:///C:\Users\&#1055;&#1086;&#1083;&#1100;&#1079;&#1086;&#1074;&#1072;&#1090;&#1077;&#1083;&#1100;\Downloads\tx.dll%3fd=364870&amp;a=1" TargetMode="External"/><Relationship Id="rId41" Type="http://schemas.openxmlformats.org/officeDocument/2006/relationships/hyperlink" Target="file:///C:\Users\&#1055;&#1086;&#1083;&#1100;&#1079;&#1086;&#1074;&#1072;&#1090;&#1077;&#1083;&#1100;\Downloads\tx.dll%3fd=373147&amp;a=33" TargetMode="External"/><Relationship Id="rId54" Type="http://schemas.openxmlformats.org/officeDocument/2006/relationships/hyperlink" Target="file:///C:\Users\&#1055;&#1086;&#1083;&#1100;&#1079;&#1086;&#1074;&#1072;&#1090;&#1077;&#1083;&#1100;\Downloads\tx.dll%3fd=250393&amp;a=4" TargetMode="External"/><Relationship Id="rId62" Type="http://schemas.openxmlformats.org/officeDocument/2006/relationships/hyperlink" Target="file:///C:\Users\&#1055;&#1086;&#1083;&#1100;&#1079;&#1086;&#1074;&#1072;&#1090;&#1077;&#1083;&#1100;\Downloads\tx.dll%3fd=219924&amp;a=66" TargetMode="External"/><Relationship Id="rId70" Type="http://schemas.openxmlformats.org/officeDocument/2006/relationships/hyperlink" Target="file:///C:\Users\&#1055;&#1086;&#1083;&#1100;&#1079;&#1086;&#1074;&#1072;&#1090;&#1077;&#1083;&#1100;\Downloads\tx.dll%3fd=42879&amp;a=76" TargetMode="External"/><Relationship Id="rId75" Type="http://schemas.openxmlformats.org/officeDocument/2006/relationships/hyperlink" Target="file:///C:\Users\&#1055;&#1086;&#1083;&#1100;&#1079;&#1086;&#1074;&#1072;&#1090;&#1077;&#1083;&#1100;\Downloads\tx.dll%3fd=87393&amp;a=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251004&amp;a=4" TargetMode="External"/><Relationship Id="rId15" Type="http://schemas.openxmlformats.org/officeDocument/2006/relationships/hyperlink" Target="file:///C:\Users\&#1055;&#1086;&#1083;&#1100;&#1079;&#1086;&#1074;&#1072;&#1090;&#1077;&#1083;&#1100;\Downloads\tx.dll%3fd=308240&amp;a=1" TargetMode="External"/><Relationship Id="rId23" Type="http://schemas.openxmlformats.org/officeDocument/2006/relationships/hyperlink" Target="file:///C:\Users\&#1055;&#1086;&#1083;&#1100;&#1079;&#1086;&#1074;&#1072;&#1090;&#1077;&#1083;&#1100;\Downloads\tx.dll%3fd=377562&amp;a=2" TargetMode="External"/><Relationship Id="rId28" Type="http://schemas.openxmlformats.org/officeDocument/2006/relationships/hyperlink" Target="file:///C:\Users\&#1055;&#1086;&#1083;&#1100;&#1079;&#1086;&#1074;&#1072;&#1090;&#1077;&#1083;&#1100;\Downloads\tx.dll%3fd=453599&amp;a=13" TargetMode="External"/><Relationship Id="rId36" Type="http://schemas.openxmlformats.org/officeDocument/2006/relationships/hyperlink" Target="file:///C:\Users\&#1055;&#1086;&#1083;&#1100;&#1079;&#1086;&#1074;&#1072;&#1090;&#1077;&#1083;&#1100;\Downloads\tx.dll%3fd=137656&amp;a=14" TargetMode="External"/><Relationship Id="rId49" Type="http://schemas.openxmlformats.org/officeDocument/2006/relationships/hyperlink" Target="file:///C:\Users\&#1055;&#1086;&#1083;&#1100;&#1079;&#1086;&#1074;&#1072;&#1090;&#1077;&#1083;&#1100;\Downloads\tx.dll%3fd=219924&amp;a=66" TargetMode="External"/><Relationship Id="rId57" Type="http://schemas.openxmlformats.org/officeDocument/2006/relationships/hyperlink" Target="file:///C:\Users\&#1055;&#1086;&#1083;&#1100;&#1079;&#1086;&#1074;&#1072;&#1090;&#1077;&#1083;&#1100;\Downloads\tx.dll%3fd=373147&amp;a=33" TargetMode="External"/><Relationship Id="rId10" Type="http://schemas.openxmlformats.org/officeDocument/2006/relationships/hyperlink" Target="file:///C:\Users\&#1055;&#1086;&#1083;&#1100;&#1079;&#1086;&#1074;&#1072;&#1090;&#1077;&#1083;&#1100;\Downloads\tx.dll%3fd=265167&amp;a=1" TargetMode="External"/><Relationship Id="rId31" Type="http://schemas.openxmlformats.org/officeDocument/2006/relationships/hyperlink" Target="file:///C:\Users\&#1055;&#1086;&#1083;&#1100;&#1079;&#1086;&#1074;&#1072;&#1090;&#1077;&#1083;&#1100;\Downloads\tx.dll%3fd=470009&amp;a=1" TargetMode="External"/><Relationship Id="rId44" Type="http://schemas.openxmlformats.org/officeDocument/2006/relationships/hyperlink" Target="file:///C:\Users\&#1055;&#1086;&#1083;&#1100;&#1079;&#1086;&#1074;&#1072;&#1090;&#1077;&#1083;&#1100;\Downloads\tx.dll%3fd=219924&amp;a=66" TargetMode="External"/><Relationship Id="rId52" Type="http://schemas.openxmlformats.org/officeDocument/2006/relationships/hyperlink" Target="file:///C:\Users\&#1055;&#1086;&#1083;&#1100;&#1079;&#1086;&#1074;&#1072;&#1090;&#1077;&#1083;&#1100;\Downloads\tx.dll%3fd=219924&amp;a=66" TargetMode="External"/><Relationship Id="rId60" Type="http://schemas.openxmlformats.org/officeDocument/2006/relationships/hyperlink" Target="file:///C:\Users\&#1055;&#1086;&#1083;&#1100;&#1079;&#1086;&#1074;&#1072;&#1090;&#1077;&#1083;&#1100;\Downloads\tx.dll%3fd=373147&amp;a=33" TargetMode="External"/><Relationship Id="rId65" Type="http://schemas.openxmlformats.org/officeDocument/2006/relationships/hyperlink" Target="file:///C:\Users\&#1055;&#1086;&#1083;&#1100;&#1079;&#1086;&#1074;&#1072;&#1090;&#1077;&#1083;&#1100;\Downloads\tx.dll%3fd=417710&amp;a=14" TargetMode="External"/><Relationship Id="rId73" Type="http://schemas.openxmlformats.org/officeDocument/2006/relationships/hyperlink" Target="file:///C:\Users\&#1055;&#1086;&#1083;&#1100;&#1079;&#1086;&#1074;&#1072;&#1090;&#1077;&#1083;&#1100;\Downloads\tx.dll%3fd=72459&amp;a=14" TargetMode="External"/><Relationship Id="rId78" Type="http://schemas.openxmlformats.org/officeDocument/2006/relationships/hyperlink" Target="file:///C:\Users\&#1055;&#1086;&#1083;&#1100;&#1079;&#1086;&#1074;&#1072;&#1090;&#1077;&#1083;&#1100;\Downloads\tx.dll%3fd=183892&amp;a=1" TargetMode="External"/><Relationship Id="rId4" Type="http://schemas.openxmlformats.org/officeDocument/2006/relationships/hyperlink" Target="file:///C:\Users\&#1055;&#1086;&#1083;&#1100;&#1079;&#1086;&#1074;&#1072;&#1090;&#1077;&#1083;&#1100;\Downloads\tx.dll%3fd=233160&amp;a=1" TargetMode="External"/><Relationship Id="rId9" Type="http://schemas.openxmlformats.org/officeDocument/2006/relationships/hyperlink" Target="file:///C:\Users\&#1055;&#1086;&#1083;&#1100;&#1079;&#1086;&#1074;&#1072;&#1090;&#1077;&#1083;&#1100;\Downloads\tx.dll%3fd=265167&amp;a=1" TargetMode="External"/><Relationship Id="rId13" Type="http://schemas.openxmlformats.org/officeDocument/2006/relationships/hyperlink" Target="file:///C:\Users\&#1055;&#1086;&#1083;&#1100;&#1079;&#1086;&#1074;&#1072;&#1090;&#1077;&#1083;&#1100;\Downloads\tx.dll%3fd=281554&amp;a=1" TargetMode="External"/><Relationship Id="rId18" Type="http://schemas.openxmlformats.org/officeDocument/2006/relationships/hyperlink" Target="file:///C:\Users\&#1055;&#1086;&#1083;&#1100;&#1079;&#1086;&#1074;&#1072;&#1090;&#1077;&#1083;&#1100;\Downloads\tx.dll%3fd=342583&amp;a=1" TargetMode="External"/><Relationship Id="rId39" Type="http://schemas.openxmlformats.org/officeDocument/2006/relationships/hyperlink" Target="file:///C:\Users\&#1055;&#1086;&#1083;&#1100;&#1079;&#1086;&#1074;&#1072;&#1090;&#1077;&#1083;&#1100;\Downloads\tx.dll%3fd=219924&amp;a=66" TargetMode="External"/><Relationship Id="rId34" Type="http://schemas.openxmlformats.org/officeDocument/2006/relationships/hyperlink" Target="file:///C:\Users\&#1055;&#1086;&#1083;&#1100;&#1079;&#1086;&#1074;&#1072;&#1090;&#1077;&#1083;&#1100;\Downloads\tx.dll%3fd=470009&amp;a=1" TargetMode="External"/><Relationship Id="rId50" Type="http://schemas.openxmlformats.org/officeDocument/2006/relationships/hyperlink" Target="file:///C:\Users\&#1055;&#1086;&#1083;&#1100;&#1079;&#1086;&#1074;&#1072;&#1090;&#1077;&#1083;&#1100;\Downloads\tx.dll%3fd=222644&amp;a=24" TargetMode="External"/><Relationship Id="rId55" Type="http://schemas.openxmlformats.org/officeDocument/2006/relationships/hyperlink" Target="file:///C:\Users\&#1055;&#1086;&#1083;&#1100;&#1079;&#1086;&#1074;&#1072;&#1090;&#1077;&#1083;&#1100;\Downloads\tx.dll%3fd=250393&amp;a=5" TargetMode="External"/><Relationship Id="rId76" Type="http://schemas.openxmlformats.org/officeDocument/2006/relationships/hyperlink" Target="file:///C:\Users\&#1055;&#1086;&#1083;&#1100;&#1079;&#1086;&#1074;&#1072;&#1090;&#1077;&#1083;&#1100;\Downloads\tx.dll%3fd=93860&amp;a=1" TargetMode="External"/><Relationship Id="rId7" Type="http://schemas.openxmlformats.org/officeDocument/2006/relationships/hyperlink" Target="file:///C:\Users\&#1055;&#1086;&#1083;&#1100;&#1079;&#1086;&#1074;&#1072;&#1090;&#1077;&#1083;&#1100;\Downloads\tx.dll%3fd=251004&amp;a=4" TargetMode="External"/><Relationship Id="rId71" Type="http://schemas.openxmlformats.org/officeDocument/2006/relationships/hyperlink" Target="file:///C:\Users\&#1055;&#1086;&#1083;&#1100;&#1079;&#1086;&#1074;&#1072;&#1090;&#1077;&#1083;&#1100;\Downloads\tx.dll%3fd=61604&amp;a=1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5;&#1086;&#1083;&#1100;&#1079;&#1086;&#1074;&#1072;&#1090;&#1077;&#1083;&#1100;\Downloads\tx.dll%3fd=453599&amp;a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12566</Words>
  <Characters>71629</Characters>
  <Application>Microsoft Office Word</Application>
  <DocSecurity>0</DocSecurity>
  <Lines>596</Lines>
  <Paragraphs>168</Paragraphs>
  <ScaleCrop>false</ScaleCrop>
  <Company/>
  <LinksUpToDate>false</LinksUpToDate>
  <CharactersWithSpaces>84027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2022-12-01T07:52:00Z</dcterms:created>
  <dcterms:modified xsi:type="dcterms:W3CDTF">2022-12-01T07:52:00Z</dcterms:modified>
</cp:coreProperties>
</file>