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0D23">
      <w:pPr>
        <w:pStyle w:val="newncpi0"/>
        <w:jc w:val="center"/>
        <w:divId w:val="1422490541"/>
      </w:pPr>
      <w:bookmarkStart w:id="0" w:name="_GoBack"/>
      <w:bookmarkEnd w:id="0"/>
      <w:r>
        <w:t> </w:t>
      </w:r>
    </w:p>
    <w:p w:rsidR="00000000" w:rsidRDefault="000D0D23">
      <w:pPr>
        <w:pStyle w:val="newncpi0"/>
        <w:jc w:val="center"/>
        <w:divId w:val="1422490541"/>
      </w:pPr>
      <w:bookmarkStart w:id="1" w:name="a2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0D0D23">
      <w:pPr>
        <w:pStyle w:val="newncpi"/>
        <w:ind w:firstLine="0"/>
        <w:jc w:val="center"/>
        <w:divId w:val="1422490541"/>
      </w:pPr>
      <w:r>
        <w:rPr>
          <w:rStyle w:val="datepr"/>
        </w:rPr>
        <w:t>13 ноября 2019 г.</w:t>
      </w:r>
      <w:r>
        <w:rPr>
          <w:rStyle w:val="number"/>
        </w:rPr>
        <w:t xml:space="preserve"> № 763</w:t>
      </w:r>
    </w:p>
    <w:p w:rsidR="00000000" w:rsidRDefault="000D0D23">
      <w:pPr>
        <w:pStyle w:val="titlencpi"/>
        <w:divId w:val="1422490541"/>
      </w:pPr>
      <w:r>
        <w:rPr>
          <w:color w:val="000080"/>
        </w:rPr>
        <w:t>О вовлечении в хозяйственный оборот неиспользуемого и неэффективно используемого имущества</w:t>
      </w:r>
    </w:p>
    <w:p w:rsidR="00000000" w:rsidRDefault="000D0D23">
      <w:pPr>
        <w:pStyle w:val="changei"/>
        <w:divId w:val="1422490541"/>
      </w:pPr>
      <w:r>
        <w:t>Изменения и дополнения:</w:t>
      </w:r>
    </w:p>
    <w:p w:rsidR="00000000" w:rsidRDefault="000D0D23">
      <w:pPr>
        <w:pStyle w:val="changeadd"/>
        <w:divId w:val="1422490541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ноября 2020 г. № 667 (Национальный правовой Интернет-портал Республики Беларусь, 27.11.2020, 5/48534);</w:t>
      </w:r>
    </w:p>
    <w:p w:rsidR="00000000" w:rsidRDefault="000D0D23">
      <w:pPr>
        <w:pStyle w:val="changeadd"/>
        <w:divId w:val="1422490541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</w:t>
      </w:r>
      <w:r>
        <w:t>арусь от 28 июля 2021 г. № 431 (Национальный правовой Интернет-портал Республики Беларусь, 31.07.2021, 5/49302);</w:t>
      </w:r>
    </w:p>
    <w:p w:rsidR="00000000" w:rsidRDefault="000D0D23">
      <w:pPr>
        <w:pStyle w:val="changeadd"/>
        <w:divId w:val="1422490541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 марта 2023 г. № 165 (Национальный пр</w:t>
      </w:r>
      <w:r>
        <w:t>авовой Интернет-портал Республики Беларусь, 17.03.2023, 5/51465) - внесены изменения и дополнения, вступившие в силу 22 марта 2023 г., за исключением изменений и дополнений, которые вступят в силу 5 июля 2023 г.;</w:t>
      </w:r>
    </w:p>
    <w:p w:rsidR="00000000" w:rsidRDefault="000D0D23">
      <w:pPr>
        <w:pStyle w:val="changeadd"/>
        <w:divId w:val="1422490541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 марта 2023 г. № 165 (Национальный правовой Интернет-портал Республики Беларусь, 17.03.2023, 5/51465) - внесены изменения и дополнения, вступившие в силу 22 марта 2023 г. и 5 июля 2023 г.</w:t>
      </w:r>
    </w:p>
    <w:p w:rsidR="00000000" w:rsidRDefault="000D0D23">
      <w:pPr>
        <w:pStyle w:val="newncpi"/>
        <w:divId w:val="1422490541"/>
      </w:pPr>
      <w:r>
        <w:t> </w:t>
      </w:r>
    </w:p>
    <w:p w:rsidR="00000000" w:rsidRDefault="000D0D23">
      <w:pPr>
        <w:pStyle w:val="preamble"/>
        <w:divId w:val="1422490541"/>
      </w:pPr>
      <w:r>
        <w:t xml:space="preserve">На </w:t>
      </w:r>
      <w:r>
        <w:t xml:space="preserve">основании </w:t>
      </w:r>
      <w:hyperlink r:id="rId8" w:anchor="a108" w:tooltip="+" w:history="1">
        <w:r>
          <w:rPr>
            <w:rStyle w:val="a3"/>
          </w:rPr>
          <w:t>части второй</w:t>
        </w:r>
      </w:hyperlink>
      <w:r>
        <w:t xml:space="preserve"> пункта 11 Указа Президента Республики Беларусь от 19 сентября 2022 г. № 330 «О распоряжении имуществом», </w:t>
      </w:r>
      <w:hyperlink r:id="rId9" w:anchor="a93" w:tooltip="+" w:history="1">
        <w:r>
          <w:rPr>
            <w:rStyle w:val="a3"/>
          </w:rPr>
          <w:t>абзаца шестого</w:t>
        </w:r>
      </w:hyperlink>
      <w:r>
        <w:t xml:space="preserve"> части</w:t>
      </w:r>
      <w:r>
        <w:t xml:space="preserve"> первой статьи 10</w:t>
      </w:r>
      <w:r>
        <w:rPr>
          <w:vertAlign w:val="superscript"/>
        </w:rPr>
        <w:t>1</w:t>
      </w:r>
      <w:r>
        <w:t xml:space="preserve"> Закона Республики Беларусь от 23 июля 2008 г. № 424-З «О Совете Министров Республики Беларусь» Совет Министров Республики Беларусь ПОСТАНОВЛЯЕТ:</w:t>
      </w:r>
    </w:p>
    <w:p w:rsidR="00000000" w:rsidRDefault="000D0D23">
      <w:pPr>
        <w:pStyle w:val="point"/>
        <w:divId w:val="1422490541"/>
      </w:pPr>
      <w:r>
        <w:t xml:space="preserve">1. Утвердить </w:t>
      </w:r>
      <w:hyperlink w:anchor="a1" w:tooltip="+" w:history="1">
        <w:r>
          <w:rPr>
            <w:rStyle w:val="a3"/>
          </w:rPr>
          <w:t>Положение</w:t>
        </w:r>
      </w:hyperlink>
      <w:r>
        <w:t xml:space="preserve"> о порядке вовлечения в хозяйственный </w:t>
      </w:r>
      <w:r>
        <w:t>оборот неиспользуемого и неэффективно используемого имущества (прилагается).</w:t>
      </w:r>
    </w:p>
    <w:p w:rsidR="00000000" w:rsidRDefault="000D0D23">
      <w:pPr>
        <w:pStyle w:val="point"/>
        <w:divId w:val="1422490541"/>
      </w:pPr>
      <w:r>
        <w:t>2. Определить, что завершение выполнения мероприятий по вовлечению в хозяйственный оборот неиспользуемого и неэффективно используемого имущества в 2019 году осуществляется в соотв</w:t>
      </w:r>
      <w:r>
        <w:t>етствии с утвержденными до вступления в силу настоящего постановления государственными органами и организациями, местными исполнительными комитетами календарными графиками.</w:t>
      </w:r>
    </w:p>
    <w:p w:rsidR="00000000" w:rsidRDefault="000D0D23">
      <w:pPr>
        <w:pStyle w:val="point"/>
        <w:divId w:val="1422490541"/>
      </w:pPr>
      <w:r>
        <w:t>3. Настоящее постановление вступает в силу с 15 ноября 2019 г.</w:t>
      </w:r>
    </w:p>
    <w:p w:rsidR="00000000" w:rsidRDefault="000D0D23">
      <w:pPr>
        <w:pStyle w:val="newncpi"/>
        <w:divId w:val="14224905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42249054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D0D2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</w:t>
            </w:r>
            <w:r>
              <w:rPr>
                <w:rStyle w:val="post"/>
              </w:rPr>
              <w:t>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D0D23">
            <w:pPr>
              <w:pStyle w:val="newncpi0"/>
              <w:jc w:val="right"/>
            </w:pPr>
            <w:r>
              <w:rPr>
                <w:rStyle w:val="pers"/>
              </w:rPr>
              <w:t>С.Румас</w:t>
            </w:r>
          </w:p>
        </w:tc>
      </w:tr>
    </w:tbl>
    <w:p w:rsidR="00000000" w:rsidRDefault="000D0D23">
      <w:pPr>
        <w:pStyle w:val="newncpi0"/>
        <w:divId w:val="14224905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142249054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capu1"/>
            </w:pPr>
            <w:r>
              <w:t>УТВЕРЖДЕНО</w:t>
            </w:r>
          </w:p>
          <w:p w:rsidR="00000000" w:rsidRDefault="000D0D23">
            <w:pPr>
              <w:pStyle w:val="cap1"/>
            </w:pPr>
            <w:hyperlink w:anchor="a2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13.11.2019 № 763</w:t>
            </w:r>
          </w:p>
        </w:tc>
      </w:tr>
    </w:tbl>
    <w:p w:rsidR="00000000" w:rsidRDefault="000D0D23">
      <w:pPr>
        <w:pStyle w:val="titleu"/>
        <w:divId w:val="1422490541"/>
      </w:pPr>
      <w:bookmarkStart w:id="2" w:name="a1"/>
      <w:bookmarkEnd w:id="2"/>
      <w:r>
        <w:t>ПОЛОЖЕНИЕ</w:t>
      </w:r>
      <w:r>
        <w:br/>
        <w:t>о порядке вовлечения в хозяйственный оборот неиспользуемого и неэффективно используемого имущества</w:t>
      </w:r>
    </w:p>
    <w:p w:rsidR="00000000" w:rsidRDefault="000D0D23">
      <w:pPr>
        <w:pStyle w:val="chapter"/>
        <w:divId w:val="1422490541"/>
      </w:pPr>
      <w:bookmarkStart w:id="3" w:name="a17"/>
      <w:bookmarkEnd w:id="3"/>
      <w:r>
        <w:lastRenderedPageBreak/>
        <w:t>ГЛАВА 1</w:t>
      </w:r>
      <w:r>
        <w:br/>
        <w:t>ОБЩИЕ ПОЛОЖЕНИЯ</w:t>
      </w:r>
    </w:p>
    <w:p w:rsidR="00000000" w:rsidRDefault="000D0D23">
      <w:pPr>
        <w:pStyle w:val="point"/>
        <w:divId w:val="1422490541"/>
      </w:pPr>
      <w:r>
        <w:t>1. Настоящим Положением определяется порядок организации работы по вовлечению государственными органами и организациями, местными исполнительными комитетами самостоятельно в хозяйственный оборот неиспользуемого и неэффективно исполь</w:t>
      </w:r>
      <w:r>
        <w:t>зуемого государственного имущества, закрепленного за ними на праве хозяйственного ведения или оперативного управления, а также за их территориальными органами (структурными подразделениями) либо подчиненными им (входящими в их состав, систему) государствен</w:t>
      </w:r>
      <w:r>
        <w:t>ными юридическими лицами или переданного ими в безвозмездное пользование негосударственным юридическим лицам</w:t>
      </w:r>
      <w:hyperlink w:anchor="a12" w:tooltip="+" w:history="1">
        <w:r>
          <w:rPr>
            <w:rStyle w:val="a3"/>
          </w:rPr>
          <w:t>*</w:t>
        </w:r>
      </w:hyperlink>
      <w:r>
        <w:t xml:space="preserve"> (далее – объекты недвижимого имущества).</w:t>
      </w:r>
    </w:p>
    <w:p w:rsidR="00000000" w:rsidRDefault="000D0D23">
      <w:pPr>
        <w:pStyle w:val="snoskiline"/>
        <w:divId w:val="1422490541"/>
      </w:pPr>
      <w:r>
        <w:t>______________________________</w:t>
      </w:r>
    </w:p>
    <w:p w:rsidR="00000000" w:rsidRDefault="000D0D23">
      <w:pPr>
        <w:pStyle w:val="snoski"/>
        <w:spacing w:after="240"/>
        <w:divId w:val="1422490541"/>
      </w:pPr>
      <w:bookmarkStart w:id="4" w:name="a12"/>
      <w:bookmarkEnd w:id="4"/>
      <w:r>
        <w:t>* Для целей настоящего Положения под него</w:t>
      </w:r>
      <w:r>
        <w:t>сударственными юридическими лицами понимаются хозяйственные общества, созданные в соответствии с законодательством о приватизации (их правопреемники), республиканские государственно-общественные объединения, которым государственное имущество передано в без</w:t>
      </w:r>
      <w:r>
        <w:t>возмездное пользование.</w:t>
      </w:r>
    </w:p>
    <w:p w:rsidR="00000000" w:rsidRDefault="000D0D23">
      <w:pPr>
        <w:pStyle w:val="point"/>
        <w:divId w:val="1422490541"/>
      </w:pPr>
      <w:r>
        <w:t xml:space="preserve">2. Для целей настоящего Положения термины используются в значениях, определенных </w:t>
      </w:r>
      <w:hyperlink r:id="rId10" w:anchor="a2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19 сентября 2022 г. № 330.</w:t>
      </w:r>
    </w:p>
    <w:p w:rsidR="00000000" w:rsidRDefault="000D0D23">
      <w:pPr>
        <w:pStyle w:val="point"/>
        <w:divId w:val="1422490541"/>
      </w:pPr>
      <w:r>
        <w:t>3. Организация работы по вовле</w:t>
      </w:r>
      <w:r>
        <w:t>чению в хозяйственный оборот объектов недвижимого имущества включает:</w:t>
      </w:r>
    </w:p>
    <w:p w:rsidR="00000000" w:rsidRDefault="000D0D23">
      <w:pPr>
        <w:pStyle w:val="newncpi"/>
        <w:divId w:val="1422490541"/>
      </w:pPr>
      <w:r>
        <w:t>формирование и утверждение государственными органами и организациями, местными исполнительными комитетами календарных графиков по вовлечению в хозяйственный оборот объектов недвижимого и</w:t>
      </w:r>
      <w:r>
        <w:t xml:space="preserve">мущества по форме согласно </w:t>
      </w:r>
      <w:hyperlink w:anchor="a6" w:tooltip="+" w:history="1">
        <w:r>
          <w:rPr>
            <w:rStyle w:val="a3"/>
          </w:rPr>
          <w:t>приложению 1</w:t>
        </w:r>
      </w:hyperlink>
      <w:r>
        <w:t xml:space="preserve"> (далее – календарные графики);</w:t>
      </w:r>
    </w:p>
    <w:p w:rsidR="00000000" w:rsidRDefault="000D0D23">
      <w:pPr>
        <w:pStyle w:val="newncpi"/>
        <w:divId w:val="1422490541"/>
      </w:pPr>
      <w:r>
        <w:t>принятие государственными органами и организациями, местными исполнительными комитетами, их территориальными органами, подчиненными им (входящими в их со</w:t>
      </w:r>
      <w:r>
        <w:t>став, систему) государственными юридическими лицами, негосударственными юридическими лицами мер по исполнению календарных графиков и представлению отчетов об их исполнении.</w:t>
      </w:r>
    </w:p>
    <w:p w:rsidR="00000000" w:rsidRDefault="000D0D23">
      <w:pPr>
        <w:pStyle w:val="chapter"/>
        <w:divId w:val="1422490541"/>
      </w:pPr>
      <w:bookmarkStart w:id="5" w:name="a18"/>
      <w:bookmarkEnd w:id="5"/>
      <w:r>
        <w:t>ГЛАВА 2</w:t>
      </w:r>
      <w:r>
        <w:br/>
        <w:t>ФОРМИРОВАНИЕ И УТВЕРЖДЕНИЕ КАЛЕНДАРНЫХ ГРАФИКОВ</w:t>
      </w:r>
    </w:p>
    <w:p w:rsidR="00000000" w:rsidRDefault="000D0D23">
      <w:pPr>
        <w:pStyle w:val="point"/>
        <w:divId w:val="1422490541"/>
      </w:pPr>
      <w:bookmarkStart w:id="6" w:name="a23"/>
      <w:bookmarkEnd w:id="6"/>
      <w:r>
        <w:t>4. Государственные органы и</w:t>
      </w:r>
      <w:r>
        <w:t> организации, местные исполнительные комитеты ежегодно формируют и утверждают календарные графики.</w:t>
      </w:r>
    </w:p>
    <w:p w:rsidR="00000000" w:rsidRDefault="000D0D23">
      <w:pPr>
        <w:pStyle w:val="newncpi"/>
        <w:divId w:val="1422490541"/>
      </w:pPr>
      <w:r>
        <w:t>Способами вовлечения в хозяйственный оборот объектов недвижимого имущества являются:</w:t>
      </w:r>
    </w:p>
    <w:p w:rsidR="00000000" w:rsidRDefault="000D0D23">
      <w:pPr>
        <w:pStyle w:val="newncpi"/>
        <w:divId w:val="1422490541"/>
      </w:pPr>
      <w:r>
        <w:t>продажа;</w:t>
      </w:r>
    </w:p>
    <w:p w:rsidR="00000000" w:rsidRDefault="000D0D23">
      <w:pPr>
        <w:pStyle w:val="newncpi"/>
        <w:divId w:val="1422490541"/>
      </w:pPr>
      <w:r>
        <w:t>сдача в аренду;</w:t>
      </w:r>
    </w:p>
    <w:p w:rsidR="00000000" w:rsidRDefault="000D0D23">
      <w:pPr>
        <w:pStyle w:val="newncpi"/>
        <w:divId w:val="1422490541"/>
      </w:pPr>
      <w:r>
        <w:t>передача в безвозмездное пользование;</w:t>
      </w:r>
    </w:p>
    <w:p w:rsidR="00000000" w:rsidRDefault="000D0D23">
      <w:pPr>
        <w:pStyle w:val="newncpi"/>
        <w:divId w:val="1422490541"/>
      </w:pPr>
      <w:r>
        <w:t xml:space="preserve">передача </w:t>
      </w:r>
      <w:r>
        <w:t>без перехода права собственности, а также из собственности Республики Беларусь в коммунальную собственность, из коммунальной собственности в собственность Республики Беларусь, из собственности одной административно-территориальной единицы в собственность д</w:t>
      </w:r>
      <w:r>
        <w:t>ругой административно-территориальной единицы (далее – передача);</w:t>
      </w:r>
    </w:p>
    <w:p w:rsidR="00000000" w:rsidRDefault="000D0D23">
      <w:pPr>
        <w:pStyle w:val="newncpi"/>
        <w:divId w:val="1422490541"/>
      </w:pPr>
      <w:r>
        <w:t>передача из государственной собственности в частную собственность на безвозмездной основе (далее – безвозмездная передача в частную собственность);</w:t>
      </w:r>
    </w:p>
    <w:p w:rsidR="00000000" w:rsidRDefault="000D0D23">
      <w:pPr>
        <w:pStyle w:val="newncpi"/>
        <w:divId w:val="1422490541"/>
      </w:pPr>
      <w:r>
        <w:t>внесение в виде неденежного вклада в устав</w:t>
      </w:r>
      <w:r>
        <w:t>ный фонд юридического лица.</w:t>
      </w:r>
    </w:p>
    <w:p w:rsidR="00000000" w:rsidRDefault="000D0D23">
      <w:pPr>
        <w:pStyle w:val="point"/>
        <w:divId w:val="1422490541"/>
      </w:pPr>
      <w:r>
        <w:lastRenderedPageBreak/>
        <w:t>5. В календарный график включаются объекты недвижимого имущества, являющиеся главной вещью (далее – основные строения).</w:t>
      </w:r>
    </w:p>
    <w:p w:rsidR="00000000" w:rsidRDefault="000D0D23">
      <w:pPr>
        <w:pStyle w:val="newncpi"/>
        <w:divId w:val="1422490541"/>
      </w:pPr>
      <w:r>
        <w:t>Служебные строения, хозяйственные и иные постройки, инженерные сети и </w:t>
      </w:r>
      <w:r>
        <w:t>коммуникации, являющиеся принадлежностями основного строения, как отдельные объекты в календарный график не включаются, если иное не установлено в </w:t>
      </w:r>
      <w:hyperlink w:anchor="a11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пункта.</w:t>
      </w:r>
    </w:p>
    <w:p w:rsidR="00000000" w:rsidRDefault="000D0D23">
      <w:pPr>
        <w:pStyle w:val="newncpi"/>
        <w:divId w:val="1422490541"/>
      </w:pPr>
      <w:r>
        <w:t>Объекты недвижимого имущества, которые пр</w:t>
      </w:r>
      <w:r>
        <w:t>едставляют собой единый комплекс, находятся в хозяйственном ведении, оперативном управлении либо безвозмездном пользовании одного правообладателя, расположены на одном земельном участке и (или) связаны одним назначением (далее – комплекс), планируемые к во</w:t>
      </w:r>
      <w:r>
        <w:t>влечению в хозяйственный оборот одним способом либо в одинаковые сроки, включаются в календарный график как один объект.</w:t>
      </w:r>
    </w:p>
    <w:p w:rsidR="00000000" w:rsidRDefault="000D0D23">
      <w:pPr>
        <w:pStyle w:val="newncpi"/>
        <w:divId w:val="1422490541"/>
      </w:pPr>
      <w:bookmarkStart w:id="7" w:name="a11"/>
      <w:bookmarkEnd w:id="7"/>
      <w:r>
        <w:t>Объекты недвижимого имущества, расположенные на одном земельном участке и входящие в комплекс либо являющиеся принадлежностью основного</w:t>
      </w:r>
      <w:r>
        <w:t xml:space="preserve"> строения, могут быть включены в календарный график как отдельные объекты, если планируется их вовлечение в хозяйственный оборот различными способами и (или) в различные сроки.</w:t>
      </w:r>
    </w:p>
    <w:p w:rsidR="00000000" w:rsidRDefault="000D0D23">
      <w:pPr>
        <w:pStyle w:val="point"/>
        <w:divId w:val="1422490541"/>
      </w:pPr>
      <w:bookmarkStart w:id="8" w:name="a4"/>
      <w:bookmarkEnd w:id="8"/>
      <w:r>
        <w:t>6. В календарный график не включаются следующие объекты недвижимого имущества:</w:t>
      </w:r>
    </w:p>
    <w:p w:rsidR="00000000" w:rsidRDefault="000D0D23">
      <w:pPr>
        <w:pStyle w:val="newncpi"/>
        <w:divId w:val="1422490541"/>
      </w:pPr>
      <w:r>
        <w:t>объекты, указанные в </w:t>
      </w:r>
      <w:hyperlink r:id="rId11" w:anchor="a120" w:tooltip="+" w:history="1">
        <w:r>
          <w:rPr>
            <w:rStyle w:val="a3"/>
          </w:rPr>
          <w:t>подпункте 15.2</w:t>
        </w:r>
      </w:hyperlink>
      <w:r>
        <w:t xml:space="preserve"> пункта 15 Указа Президента Республики Беларусь от 19 сентября 2022 г. № 330;</w:t>
      </w:r>
    </w:p>
    <w:p w:rsidR="00000000" w:rsidRDefault="000D0D23">
      <w:pPr>
        <w:pStyle w:val="newncpi"/>
        <w:divId w:val="1422490541"/>
      </w:pPr>
      <w:r>
        <w:t>объекты, включенные в перечни неиспользуемых и </w:t>
      </w:r>
      <w:r>
        <w:t xml:space="preserve">непригодных для эксплуатации объектов бывших военных городков, которые нецелесообразно вовлекать в хозяйственный оборот либо сносить, определяемые на основании </w:t>
      </w:r>
      <w:hyperlink r:id="rId12" w:anchor="a4" w:tooltip="+" w:history="1">
        <w:r>
          <w:rPr>
            <w:rStyle w:val="a3"/>
          </w:rPr>
          <w:t>подпункта 1.1</w:t>
        </w:r>
      </w:hyperlink>
      <w:r>
        <w:t xml:space="preserve"> пункта 1 Указа Президента Респу</w:t>
      </w:r>
      <w:r>
        <w:t>блики Беларусь от 13 мая 2021 г. № 184 «О неиспользуемых и непригодных для эксплуатации объектах бывших военных городков»;</w:t>
      </w:r>
    </w:p>
    <w:p w:rsidR="00000000" w:rsidRDefault="000D0D23">
      <w:pPr>
        <w:pStyle w:val="newncpi"/>
        <w:divId w:val="1422490541"/>
      </w:pPr>
      <w:r>
        <w:t>объекты, включенные в перечень неиспользуемого и неэффективно используемого имущества, находящегося в собственности Республики Белару</w:t>
      </w:r>
      <w:r>
        <w:t>сь, утверждаемый в соответствии с </w:t>
      </w:r>
      <w:hyperlink r:id="rId13" w:anchor="a98" w:tooltip="+" w:history="1">
        <w:r>
          <w:rPr>
            <w:rStyle w:val="a3"/>
          </w:rPr>
          <w:t>частью четвертой</w:t>
        </w:r>
      </w:hyperlink>
      <w:r>
        <w:t xml:space="preserve"> пункта 11 Указа Президента Республики Беларусь от 19 сентября 2022 г. № 330;</w:t>
      </w:r>
    </w:p>
    <w:p w:rsidR="00000000" w:rsidRDefault="000D0D23">
      <w:pPr>
        <w:pStyle w:val="newncpi"/>
        <w:divId w:val="1422490541"/>
      </w:pPr>
      <w:r>
        <w:t>объекты незавершенного строительства, за исключением объектов незавершенног</w:t>
      </w:r>
      <w:r>
        <w:t>о строительства, в отношении которых определен их способ вовлечения в хозяйственный оборот путем продажи;</w:t>
      </w:r>
    </w:p>
    <w:p w:rsidR="00000000" w:rsidRDefault="000D0D23">
      <w:pPr>
        <w:pStyle w:val="newncpi"/>
        <w:divId w:val="1422490541"/>
      </w:pPr>
      <w:r>
        <w:t>объекты сезонного использования, включая садовые домики;</w:t>
      </w:r>
    </w:p>
    <w:p w:rsidR="00000000" w:rsidRDefault="000D0D23">
      <w:pPr>
        <w:pStyle w:val="newncpi"/>
        <w:divId w:val="1422490541"/>
      </w:pPr>
      <w:r>
        <w:t>объекты, находящиеся в хозяйственном ведении государственных унитарных предприятий, подлежащи</w:t>
      </w:r>
      <w:r>
        <w:t>х преобразованию в открытые акционерные общества, присоединению к открытым акционерным обществам в текущем календарном году;</w:t>
      </w:r>
    </w:p>
    <w:p w:rsidR="00000000" w:rsidRDefault="000D0D23">
      <w:pPr>
        <w:pStyle w:val="newncpi"/>
        <w:divId w:val="1422490541"/>
      </w:pPr>
      <w:r>
        <w:t>объекты, расположенные на земельных участках, в отношении которых местными исполнительными комитетами приняты решения о предстоящем</w:t>
      </w:r>
      <w:r>
        <w:t xml:space="preserve"> их изъятии для проведения аукциона с условиями на право проектирования и строительства капитальных строений (зданий, сооружений);</w:t>
      </w:r>
    </w:p>
    <w:p w:rsidR="00000000" w:rsidRDefault="000D0D23">
      <w:pPr>
        <w:pStyle w:val="newncpi"/>
        <w:divId w:val="1422490541"/>
      </w:pPr>
      <w:r>
        <w:t>объекты гражданской обороны;</w:t>
      </w:r>
    </w:p>
    <w:p w:rsidR="00000000" w:rsidRDefault="000D0D23">
      <w:pPr>
        <w:pStyle w:val="newncpi"/>
        <w:divId w:val="1422490541"/>
      </w:pPr>
      <w:r>
        <w:t>резервные объекты энергетики и иные резервные объекты;</w:t>
      </w:r>
    </w:p>
    <w:p w:rsidR="00000000" w:rsidRDefault="000D0D23">
      <w:pPr>
        <w:pStyle w:val="newncpi"/>
        <w:divId w:val="1422490541"/>
      </w:pPr>
      <w:r>
        <w:t>изолированные помещения, за исключением и</w:t>
      </w:r>
      <w:r>
        <w:t>золированных помещений, в отношении которых определен их способ вовлечения в хозяйственный оборот путем продажи;</w:t>
      </w:r>
    </w:p>
    <w:p w:rsidR="00000000" w:rsidRDefault="000D0D23">
      <w:pPr>
        <w:pStyle w:val="newncpi"/>
        <w:divId w:val="1422490541"/>
      </w:pPr>
      <w:r>
        <w:t>объекты, в отношении которых приняты решения о списании</w:t>
      </w:r>
      <w:hyperlink w:anchor="a13" w:tooltip="+" w:history="1">
        <w:r>
          <w:rPr>
            <w:rStyle w:val="a3"/>
          </w:rPr>
          <w:t>*</w:t>
        </w:r>
      </w:hyperlink>
      <w:r>
        <w:t>;</w:t>
      </w:r>
    </w:p>
    <w:p w:rsidR="00000000" w:rsidRDefault="000D0D23">
      <w:pPr>
        <w:pStyle w:val="snoskiline"/>
        <w:divId w:val="1422490541"/>
      </w:pPr>
      <w:r>
        <w:t>______________________________</w:t>
      </w:r>
    </w:p>
    <w:p w:rsidR="00000000" w:rsidRDefault="000D0D23">
      <w:pPr>
        <w:pStyle w:val="snoski"/>
        <w:spacing w:after="240"/>
        <w:divId w:val="1422490541"/>
      </w:pPr>
      <w:bookmarkStart w:id="9" w:name="a13"/>
      <w:bookmarkEnd w:id="9"/>
      <w:r>
        <w:t>* Для целей настоящег</w:t>
      </w:r>
      <w:r>
        <w:t>о Положения под решением о списании понимаются решение, принятое в порядке, установленном в соответствии с </w:t>
      </w:r>
      <w:hyperlink r:id="rId14" w:anchor="a137" w:tooltip="+" w:history="1">
        <w:r>
          <w:rPr>
            <w:rStyle w:val="a3"/>
          </w:rPr>
          <w:t>пунктом 9</w:t>
        </w:r>
      </w:hyperlink>
      <w:r>
        <w:t xml:space="preserve"> Указа Президента Республики Беларусь от 19 сентября 2022 г. № 330, и (или) </w:t>
      </w:r>
      <w:r>
        <w:lastRenderedPageBreak/>
        <w:t>решение г</w:t>
      </w:r>
      <w:r>
        <w:t>осударственных органов и организаций, местных исполнительных комитетов о предстоящем списании, содержащее перечень объектов недвижимого имущества с указанием сроков их списания и источников финансирования.</w:t>
      </w:r>
    </w:p>
    <w:p w:rsidR="00000000" w:rsidRDefault="000D0D23">
      <w:pPr>
        <w:pStyle w:val="newncpi"/>
        <w:divId w:val="1422490541"/>
      </w:pPr>
      <w:r>
        <w:t>специфические сооружения (их части), в которых отс</w:t>
      </w:r>
      <w:r>
        <w:t>утствуют стены, пол, потолок (эстакады, резервуары, битумохранилища, площадки, посадочные платформы, полигоны, пешеходные переходы, тоннели, крыши зданий и сооружений, фасады, железнодорожные пути и другое).</w:t>
      </w:r>
    </w:p>
    <w:p w:rsidR="00000000" w:rsidRDefault="000D0D23">
      <w:pPr>
        <w:pStyle w:val="point"/>
        <w:divId w:val="1422490541"/>
      </w:pPr>
      <w:bookmarkStart w:id="10" w:name="a3"/>
      <w:bookmarkEnd w:id="10"/>
      <w:r>
        <w:t>7. Территориальными органами государственных орг</w:t>
      </w:r>
      <w:r>
        <w:t>анов и организаций, структурными подразделениями местных исполнительных комитетов, государственными юридическими лицами, негосударственными юридическими лицами ежегодно до 5 января в соответствующие государственные органы и организации, местные исполнитель</w:t>
      </w:r>
      <w:r>
        <w:t>ные комитеты, комитеты государственного имущества областных, Минского городского исполнительных комитетов (по объектам недвижимого имущества, находящимся в областной собственности, собственности г. Минска) направляется информация об объектах недвижимого им</w:t>
      </w:r>
      <w:r>
        <w:t xml:space="preserve">ущества, подлежащих вовлечению в хозяйственный оборот, по форме согласно </w:t>
      </w:r>
      <w:hyperlink w:anchor="a7" w:tooltip="+" w:history="1">
        <w:r>
          <w:rPr>
            <w:rStyle w:val="a3"/>
          </w:rPr>
          <w:t>приложению 2</w:t>
        </w:r>
      </w:hyperlink>
      <w:r>
        <w:t xml:space="preserve"> на бумажном носителе и (или) в электронной форме, соответствующей подписанному руководителем или уполномоченным им лицом оригиналу на бума</w:t>
      </w:r>
      <w:r>
        <w:t>жном носителе, для формирования календарного графика по государственному органу, государственной организации, местному исполнительному комитету.</w:t>
      </w:r>
    </w:p>
    <w:p w:rsidR="00000000" w:rsidRDefault="000D0D23">
      <w:pPr>
        <w:pStyle w:val="newncpi"/>
        <w:divId w:val="1422490541"/>
      </w:pPr>
      <w:r>
        <w:t>В информацию, указанную в </w:t>
      </w:r>
      <w:hyperlink w:anchor="a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включаются все объект</w:t>
      </w:r>
      <w:r>
        <w:t>ы недвижимого имущества (за исключением указанных в </w:t>
      </w:r>
      <w:hyperlink w:anchor="a4" w:tooltip="+" w:history="1">
        <w:r>
          <w:rPr>
            <w:rStyle w:val="a3"/>
          </w:rPr>
          <w:t>пункте 6</w:t>
        </w:r>
      </w:hyperlink>
      <w:r>
        <w:t xml:space="preserve"> настоящего Положения), выявленные в результате ежегодно проводимой инвентаризации в порядке, установленном законодательством о бухгалтерском учете и отчетности, и </w:t>
      </w:r>
      <w:r>
        <w:t>(или) сведения о которых включены в государственный информационный ресурс «Единый реестр имущества».</w:t>
      </w:r>
    </w:p>
    <w:p w:rsidR="00000000" w:rsidRDefault="000D0D23">
      <w:pPr>
        <w:pStyle w:val="newncpi"/>
        <w:divId w:val="1422490541"/>
      </w:pPr>
      <w:r>
        <w:t>К такой информации прилагается обоснование определения способа и срока вовлечения в хозяйственный оборот каждого объекта недвижимого имущества.</w:t>
      </w:r>
    </w:p>
    <w:p w:rsidR="00000000" w:rsidRDefault="000D0D23">
      <w:pPr>
        <w:pStyle w:val="point"/>
        <w:divId w:val="1422490541"/>
      </w:pPr>
      <w:r>
        <w:t>8. Утвержде</w:t>
      </w:r>
      <w:r>
        <w:t>ние календарных графиков осуществляется не позднее 15 января:</w:t>
      </w:r>
    </w:p>
    <w:p w:rsidR="00000000" w:rsidRDefault="000D0D23">
      <w:pPr>
        <w:pStyle w:val="newncpi"/>
        <w:divId w:val="1422490541"/>
      </w:pPr>
      <w:r>
        <w:t>по объектам недвижимого имущества, находящимся в собственности Республики Беларусь, – руководителями государственных органов и организаций либо заместителями руководителей, курирующими вопросы р</w:t>
      </w:r>
      <w:r>
        <w:t>аспоряжения государственным имуществом;</w:t>
      </w:r>
    </w:p>
    <w:p w:rsidR="00000000" w:rsidRDefault="000D0D23">
      <w:pPr>
        <w:pStyle w:val="newncpi"/>
        <w:divId w:val="1422490541"/>
      </w:pPr>
      <w:r>
        <w:t>по объектам недвижимого имущества, находящимся в коммунальной собственности, – решениями соответствующих местных исполнительных комитетов либо руководителями (заместителями руководителей, управляющим делами, курирующ</w:t>
      </w:r>
      <w:r>
        <w:t>ими вопросы распоряжения государственным имуществом) местных исполнительных комитетов.</w:t>
      </w:r>
    </w:p>
    <w:p w:rsidR="00000000" w:rsidRDefault="000D0D23">
      <w:pPr>
        <w:pStyle w:val="point"/>
        <w:divId w:val="1422490541"/>
      </w:pPr>
      <w:r>
        <w:t>9. После утверждения календарные графики ежегодно представляются до 20 января на бумажном носителе и (или) в электронной форме, соответствующей утвержденному оригиналу н</w:t>
      </w:r>
      <w:r>
        <w:t>а бумажном носителе:</w:t>
      </w:r>
    </w:p>
    <w:p w:rsidR="00000000" w:rsidRDefault="000D0D23">
      <w:pPr>
        <w:pStyle w:val="newncpi"/>
        <w:divId w:val="1422490541"/>
      </w:pPr>
      <w:r>
        <w:t>по объектам недвижимого имущества, находящимся в собственности Республики Беларусь, – в Государственный комитет по имуществу;</w:t>
      </w:r>
    </w:p>
    <w:p w:rsidR="00000000" w:rsidRDefault="000D0D23">
      <w:pPr>
        <w:pStyle w:val="newncpi"/>
        <w:divId w:val="1422490541"/>
      </w:pPr>
      <w:r>
        <w:t>по объектам недвижимого имущества, находящимся в коммунальной собственности, – в комитеты государственного им</w:t>
      </w:r>
      <w:r>
        <w:t>ущества областных, Минского городского исполнительных комитетов по месту их нахождения.</w:t>
      </w:r>
    </w:p>
    <w:p w:rsidR="00000000" w:rsidRDefault="000D0D23">
      <w:pPr>
        <w:pStyle w:val="chapter"/>
        <w:divId w:val="1422490541"/>
      </w:pPr>
      <w:bookmarkStart w:id="11" w:name="a19"/>
      <w:bookmarkEnd w:id="11"/>
      <w:r>
        <w:t>ГЛАВА 3</w:t>
      </w:r>
      <w:r>
        <w:br/>
        <w:t>ИСПОЛНЕНИЕ КАЛЕНДАРНЫХ ГРАФИКОВ</w:t>
      </w:r>
    </w:p>
    <w:p w:rsidR="00000000" w:rsidRDefault="000D0D23">
      <w:pPr>
        <w:pStyle w:val="point"/>
        <w:divId w:val="1422490541"/>
      </w:pPr>
      <w:r>
        <w:t>10. </w:t>
      </w:r>
      <w:r>
        <w:t xml:space="preserve">Руководители (заместители руководителей, курирующие вопросы распоряжения государственным имуществом) государственных органов и организаций, их территориальных органов, </w:t>
      </w:r>
      <w:r>
        <w:lastRenderedPageBreak/>
        <w:t>местных исполнительных комитетов, их структурных подразделений, подчиненных им (входящих</w:t>
      </w:r>
      <w:r>
        <w:t xml:space="preserve"> в их состав, систему) государственных юридических лиц принимают необходимые меры по вовлечению в хозяйственный оборот объектов недвижимого имущества в соответствии с утвержденными календарными графиками в целях обеспечения их выполнения.</w:t>
      </w:r>
    </w:p>
    <w:p w:rsidR="00000000" w:rsidRDefault="000D0D23">
      <w:pPr>
        <w:pStyle w:val="point"/>
        <w:divId w:val="1422490541"/>
      </w:pPr>
      <w:bookmarkStart w:id="12" w:name="a30"/>
      <w:bookmarkEnd w:id="12"/>
      <w:r>
        <w:t>11. При вовлечени</w:t>
      </w:r>
      <w:r>
        <w:t>и в хозяйственный оборот объектов недвижимого имущества, находящихся в собственности Республики Беларусь, путем их безвозмездной передачи в частную собственность соответствующий договор заключается по примерной форме, установленной Государственным комитето</w:t>
      </w:r>
      <w:r>
        <w:t>м по имуществу.</w:t>
      </w:r>
    </w:p>
    <w:p w:rsidR="00000000" w:rsidRDefault="000D0D23">
      <w:pPr>
        <w:pStyle w:val="chapter"/>
        <w:divId w:val="1422490541"/>
      </w:pPr>
      <w:bookmarkStart w:id="13" w:name="a20"/>
      <w:bookmarkEnd w:id="13"/>
      <w:r>
        <w:t>ГЛАВА 4</w:t>
      </w:r>
      <w:r>
        <w:br/>
        <w:t>ВНЕСЕНИЕ ИЗМЕНЕНИЙ В КАЛЕНДАРНЫЕ ГРАФИКИ</w:t>
      </w:r>
    </w:p>
    <w:p w:rsidR="00000000" w:rsidRDefault="000D0D23">
      <w:pPr>
        <w:pStyle w:val="point"/>
        <w:divId w:val="1422490541"/>
      </w:pPr>
      <w:r>
        <w:t>12. Изменения в календарные графики вносятся государственными органами и организациями, местными исполнительными комитетами по мере необходимости, но не чаще одного раза в месяц в случаях:</w:t>
      </w:r>
    </w:p>
    <w:p w:rsidR="00000000" w:rsidRDefault="000D0D23">
      <w:pPr>
        <w:pStyle w:val="newncpi"/>
        <w:divId w:val="1422490541"/>
      </w:pPr>
      <w:r>
        <w:t>не</w:t>
      </w:r>
      <w:r>
        <w:t>обходимости изменения срока и (или) способа вовлечения в хозяйственный оборот объекта недвижимого имущества, а также изменения наименования балансодержателя, его местонахождения, иных сведений;</w:t>
      </w:r>
    </w:p>
    <w:p w:rsidR="00000000" w:rsidRDefault="000D0D23">
      <w:pPr>
        <w:pStyle w:val="newncpi"/>
        <w:divId w:val="1422490541"/>
      </w:pPr>
      <w:r>
        <w:t>выявления в текущем году объектов, не используемых в предыдущи</w:t>
      </w:r>
      <w:r>
        <w:t>х годах;</w:t>
      </w:r>
    </w:p>
    <w:p w:rsidR="00000000" w:rsidRDefault="000D0D23">
      <w:pPr>
        <w:pStyle w:val="newncpi"/>
        <w:divId w:val="1422490541"/>
      </w:pPr>
      <w:r>
        <w:t>необходимости использования объекта недвижимого имущества в собственных целях;</w:t>
      </w:r>
    </w:p>
    <w:p w:rsidR="00000000" w:rsidRDefault="000D0D23">
      <w:pPr>
        <w:pStyle w:val="newncpi"/>
        <w:divId w:val="1422490541"/>
      </w:pPr>
      <w:r>
        <w:t>отнесения к объектам, указанным в </w:t>
      </w:r>
      <w:hyperlink w:anchor="a4" w:tooltip="+" w:history="1">
        <w:r>
          <w:rPr>
            <w:rStyle w:val="a3"/>
          </w:rPr>
          <w:t>пункте 6</w:t>
        </w:r>
      </w:hyperlink>
      <w:r>
        <w:t xml:space="preserve"> настоящего Положения.</w:t>
      </w:r>
    </w:p>
    <w:p w:rsidR="00000000" w:rsidRDefault="000D0D23">
      <w:pPr>
        <w:pStyle w:val="point"/>
        <w:divId w:val="1422490541"/>
      </w:pPr>
      <w:bookmarkStart w:id="14" w:name="a25"/>
      <w:bookmarkEnd w:id="14"/>
      <w:r>
        <w:t>12</w:t>
      </w:r>
      <w:r>
        <w:rPr>
          <w:vertAlign w:val="superscript"/>
        </w:rPr>
        <w:t>1</w:t>
      </w:r>
      <w:r>
        <w:t>. Новые объекты недвижимого имущества в связи с прекращением их испо</w:t>
      </w:r>
      <w:r>
        <w:t>льзования в текущем году включаются в календарные графики на следующий календарный год в случае их невовлечения в хозяйственный оборот в текущем году.</w:t>
      </w:r>
    </w:p>
    <w:p w:rsidR="00000000" w:rsidRDefault="000D0D23">
      <w:pPr>
        <w:pStyle w:val="newncpi"/>
        <w:divId w:val="1422490541"/>
      </w:pPr>
      <w:r>
        <w:t>Информация об объектах, указанных в </w:t>
      </w:r>
      <w:hyperlink w:anchor="a2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подл</w:t>
      </w:r>
      <w:r>
        <w:t xml:space="preserve">ежит отражению в форме согласно </w:t>
      </w:r>
      <w:hyperlink w:anchor="a26" w:tooltip="+" w:history="1">
        <w:r>
          <w:rPr>
            <w:rStyle w:val="a3"/>
          </w:rPr>
          <w:t>приложению 2</w:t>
        </w:r>
        <w:r>
          <w:rPr>
            <w:rStyle w:val="a3"/>
            <w:vertAlign w:val="superscript"/>
          </w:rPr>
          <w:t>1</w:t>
        </w:r>
      </w:hyperlink>
      <w:r>
        <w:t xml:space="preserve"> (далее – информация о новых объектах).</w:t>
      </w:r>
    </w:p>
    <w:p w:rsidR="00000000" w:rsidRDefault="000D0D23">
      <w:pPr>
        <w:pStyle w:val="point"/>
        <w:divId w:val="1422490541"/>
      </w:pPr>
      <w:r>
        <w:t>13. Предложения об изменениях календарных графиков, подготовленные территориальными органами государственных органов и организаций, структ</w:t>
      </w:r>
      <w:r>
        <w:t>урными подразделениями местных исполнительных комитетов, государственными юридическими лицами либо негосударственными юридическими лицами, направляются в соответствующие государственные органы и организации, местные исполнительные комитеты, комитеты госуда</w:t>
      </w:r>
      <w:r>
        <w:t xml:space="preserve">рственного имущества областных, Минского городского исполнительных комитетов (по объектам недвижимого имущества, находящимся в областной собственности, собственности г. Минска) на бумажном носителе и (или) в электронной форме, соответствующей подписанному </w:t>
      </w:r>
      <w:r>
        <w:t>руководителем или уполномоченным им лицом оригиналу на бумажном носителе, для внесения изменений в календарный график по государственному органу, государственной организации, местному исполнительному комитету.</w:t>
      </w:r>
    </w:p>
    <w:p w:rsidR="00000000" w:rsidRDefault="000D0D23">
      <w:pPr>
        <w:pStyle w:val="newncpi"/>
        <w:divId w:val="1422490541"/>
      </w:pPr>
      <w:r>
        <w:t>Предложения направляются в виде информации по </w:t>
      </w:r>
      <w:r>
        <w:t xml:space="preserve">форме согласно </w:t>
      </w:r>
      <w:hyperlink w:anchor="a7" w:tooltip="+" w:history="1">
        <w:r>
          <w:rPr>
            <w:rStyle w:val="a3"/>
          </w:rPr>
          <w:t>приложению 2</w:t>
        </w:r>
      </w:hyperlink>
      <w:r>
        <w:t xml:space="preserve"> с обоснованием необходимости корректировки календарного графика.</w:t>
      </w:r>
    </w:p>
    <w:p w:rsidR="00000000" w:rsidRDefault="000D0D23">
      <w:pPr>
        <w:pStyle w:val="point"/>
        <w:divId w:val="1422490541"/>
      </w:pPr>
      <w:r>
        <w:t>14. Изменения в календарные графики (при их наличии) утверждаются не позднее 20-го числа месяца, следующего за месяцем, в котором д</w:t>
      </w:r>
      <w:r>
        <w:t>анные изменения произошли:</w:t>
      </w:r>
    </w:p>
    <w:p w:rsidR="00000000" w:rsidRDefault="000D0D23">
      <w:pPr>
        <w:pStyle w:val="newncpi"/>
        <w:divId w:val="1422490541"/>
      </w:pPr>
      <w:r>
        <w:t>по объектам недвижимого имущества, находящимся в собственности Республики Беларусь, – руководителями государственных органов и организаций либо заместителями руководителей, курирующими вопросы распоряжения государственным имущест</w:t>
      </w:r>
      <w:r>
        <w:t>вом;</w:t>
      </w:r>
    </w:p>
    <w:p w:rsidR="00000000" w:rsidRDefault="000D0D23">
      <w:pPr>
        <w:pStyle w:val="newncpi"/>
        <w:divId w:val="1422490541"/>
      </w:pPr>
      <w:r>
        <w:lastRenderedPageBreak/>
        <w:t>по объектам недвижимого имущества, находящимся в коммунальной собственности, – решениями соответствующих местных исполнительных комитетов либо руководителями (заместителями руководителей, управляющим делами, курирующими вопросы распоряжения государств</w:t>
      </w:r>
      <w:r>
        <w:t>енным имуществом) местных исполнительных комитетов.</w:t>
      </w:r>
    </w:p>
    <w:p w:rsidR="00000000" w:rsidRDefault="000D0D23">
      <w:pPr>
        <w:pStyle w:val="point"/>
        <w:divId w:val="1422490541"/>
      </w:pPr>
      <w:r>
        <w:t>15. Изменения в календарные графики в течение трех рабочих дней с даты их утверждения представляются на бумажном носителе и (или) в электронной форме, соответствующей утвержденному оригиналу на бумажном н</w:t>
      </w:r>
      <w:r>
        <w:t>осителе:</w:t>
      </w:r>
    </w:p>
    <w:p w:rsidR="00000000" w:rsidRDefault="000D0D23">
      <w:pPr>
        <w:pStyle w:val="newncpi"/>
        <w:divId w:val="1422490541"/>
      </w:pPr>
      <w:r>
        <w:t>по объектам недвижимого имущества, находящимся в собственности Республики Беларусь, – в Государственный комитет по имуществу;</w:t>
      </w:r>
    </w:p>
    <w:p w:rsidR="00000000" w:rsidRDefault="000D0D23">
      <w:pPr>
        <w:pStyle w:val="newncpi"/>
        <w:divId w:val="1422490541"/>
      </w:pPr>
      <w:r>
        <w:t>по объектам недвижимого имущества, находящимся в коммунальной собственности, – в комитеты государственного имущества обла</w:t>
      </w:r>
      <w:r>
        <w:t>стных, Минского городского исполнительных комитетов по месту их нахождения.</w:t>
      </w:r>
    </w:p>
    <w:p w:rsidR="00000000" w:rsidRDefault="000D0D23">
      <w:pPr>
        <w:pStyle w:val="chapter"/>
        <w:divId w:val="1422490541"/>
      </w:pPr>
      <w:bookmarkStart w:id="15" w:name="a21"/>
      <w:bookmarkEnd w:id="15"/>
      <w:r>
        <w:t>ГЛАВА 5</w:t>
      </w:r>
      <w:r>
        <w:br/>
        <w:t>ПОРЯДОК ПРЕДСТАВЛЕНИЯ ОТЧЕТОВ ОБ ИСПОЛНЕНИИ КАЛЕНДАРНЫХ ГРАФИКОВ</w:t>
      </w:r>
    </w:p>
    <w:p w:rsidR="00000000" w:rsidRDefault="000D0D23">
      <w:pPr>
        <w:pStyle w:val="point"/>
        <w:divId w:val="1422490541"/>
      </w:pPr>
      <w:r>
        <w:t>16. Территориальные органы государственных органов и организаций, структурные подразделения местных исполни</w:t>
      </w:r>
      <w:r>
        <w:t>тельных комитетов, государственные юридические лица, негосударственные юридические лица ежеквартально до 3-го числа месяца, следующего за отчетным кварталом, представляют соответствующим государственным органам и организациям, местным исполнительным комите</w:t>
      </w:r>
      <w:r>
        <w:t>там, комитетам государственного имущества областных, Минского городского исполнительных комитетов (по объектам недвижимого имущества, находящимся в областной собственности, собственности г. Минска) на бумажном носителе и (или) в электронной форме, соответс</w:t>
      </w:r>
      <w:r>
        <w:t>твующей подписанному руководителем или уполномоченным им лицом оригиналу на бумажном носителе:</w:t>
      </w:r>
    </w:p>
    <w:p w:rsidR="00000000" w:rsidRDefault="000D0D23">
      <w:pPr>
        <w:pStyle w:val="newncpi"/>
        <w:divId w:val="1422490541"/>
      </w:pPr>
      <w:r>
        <w:t xml:space="preserve">отчеты о вовлечении в хозяйственный оборот объектов недвижимого имущества по формам согласно приложениям </w:t>
      </w:r>
      <w:hyperlink w:anchor="a8" w:tooltip="+" w:history="1">
        <w:r>
          <w:rPr>
            <w:rStyle w:val="a3"/>
          </w:rPr>
          <w:t>3</w:t>
        </w:r>
      </w:hyperlink>
      <w:r>
        <w:t xml:space="preserve"> и </w:t>
      </w:r>
      <w:hyperlink w:anchor="a9" w:tooltip="+" w:history="1">
        <w:r>
          <w:rPr>
            <w:rStyle w:val="a3"/>
          </w:rPr>
          <w:t>4</w:t>
        </w:r>
      </w:hyperlink>
      <w:r>
        <w:t xml:space="preserve"> (далее – отчеты);</w:t>
      </w:r>
    </w:p>
    <w:p w:rsidR="00000000" w:rsidRDefault="000D0D23">
      <w:pPr>
        <w:pStyle w:val="newncpi"/>
        <w:divId w:val="1422490541"/>
      </w:pPr>
      <w:r>
        <w:t xml:space="preserve">информацию об объектах недвижимого имущества, подлежащих вовлечению в хозяйственный оборот, которые не вовлечены в хозяйственный оборот, по форме согласно </w:t>
      </w:r>
      <w:hyperlink w:anchor="a10" w:tooltip="+" w:history="1">
        <w:r>
          <w:rPr>
            <w:rStyle w:val="a3"/>
          </w:rPr>
          <w:t>приложению 5</w:t>
        </w:r>
      </w:hyperlink>
      <w:r>
        <w:t xml:space="preserve"> и информацию о новых об</w:t>
      </w:r>
      <w:r>
        <w:t>ъектах (далее – информация).</w:t>
      </w:r>
    </w:p>
    <w:p w:rsidR="00000000" w:rsidRDefault="000D0D23">
      <w:pPr>
        <w:pStyle w:val="newncpi"/>
        <w:divId w:val="1422490541"/>
      </w:pPr>
      <w:r>
        <w:t>К отчетам прилагаются документы, подтверждающие факт вовлечения объектов недвижимого имущества в хозяйственный оборот.</w:t>
      </w:r>
    </w:p>
    <w:p w:rsidR="00000000" w:rsidRDefault="000D0D23">
      <w:pPr>
        <w:pStyle w:val="newncpi"/>
        <w:divId w:val="1422490541"/>
      </w:pPr>
      <w:bookmarkStart w:id="16" w:name="a5"/>
      <w:bookmarkEnd w:id="16"/>
      <w:r>
        <w:t>Подтверждением факта вовлечения в хозяйственный оборот объектов недвижимого имущества являются при:</w:t>
      </w:r>
    </w:p>
    <w:p w:rsidR="00000000" w:rsidRDefault="000D0D23">
      <w:pPr>
        <w:pStyle w:val="newncpi"/>
        <w:divId w:val="1422490541"/>
      </w:pPr>
      <w:r>
        <w:t>продаже </w:t>
      </w:r>
      <w:r>
        <w:t>– подписанный сторонами договор купли-продажи (либо протокол о результатах аукциона или протокол о признании аукциона несостоявшимся в случае, если единственный участник аукциона выразил согласие на приобретение предмета аукциона по начальной цене, увеличе</w:t>
      </w:r>
      <w:r>
        <w:t>нной на 5 процентов);</w:t>
      </w:r>
    </w:p>
    <w:p w:rsidR="00000000" w:rsidRDefault="000D0D23">
      <w:pPr>
        <w:pStyle w:val="newncpi"/>
        <w:divId w:val="1422490541"/>
      </w:pPr>
      <w:r>
        <w:t>сдаче в аренду – подписанный сторонами договор аренды;</w:t>
      </w:r>
    </w:p>
    <w:p w:rsidR="00000000" w:rsidRDefault="000D0D23">
      <w:pPr>
        <w:pStyle w:val="newncpi"/>
        <w:divId w:val="1422490541"/>
      </w:pPr>
      <w:r>
        <w:t>передаче в безвозмездное пользование – подписанный сторонами договор безвозмездного пользования;</w:t>
      </w:r>
    </w:p>
    <w:p w:rsidR="00000000" w:rsidRDefault="000D0D23">
      <w:pPr>
        <w:pStyle w:val="newncpi"/>
        <w:divId w:val="1422490541"/>
      </w:pPr>
      <w:r>
        <w:t>передаче – акт приема-передачи;</w:t>
      </w:r>
    </w:p>
    <w:p w:rsidR="00000000" w:rsidRDefault="000D0D23">
      <w:pPr>
        <w:pStyle w:val="newncpi"/>
        <w:divId w:val="1422490541"/>
      </w:pPr>
      <w:r>
        <w:t>безвозмездной передаче в частную собственность – п</w:t>
      </w:r>
      <w:r>
        <w:t>одписанный сторонами договор о безвозмездной передаче в частную собственность;</w:t>
      </w:r>
    </w:p>
    <w:p w:rsidR="00000000" w:rsidRDefault="000D0D23">
      <w:pPr>
        <w:pStyle w:val="newncpi"/>
        <w:divId w:val="1422490541"/>
      </w:pPr>
      <w:r>
        <w:lastRenderedPageBreak/>
        <w:t>внесении в виде неденежного вклада в уставный фонд юридического лица – зарегистрированные изменения в устав.</w:t>
      </w:r>
    </w:p>
    <w:p w:rsidR="00000000" w:rsidRDefault="000D0D23">
      <w:pPr>
        <w:pStyle w:val="point"/>
        <w:divId w:val="1422490541"/>
      </w:pPr>
      <w:r>
        <w:t>17. Сводные отчеты и информация представляются ежеквартально до </w:t>
      </w:r>
      <w:r>
        <w:t>7-го числа месяца, следующего за отчетным кварталом, на бумажном носителе и (или) в электронной форме, соответствующей подписанным руководителем или уполномоченным им лицом оригиналам на бумажных носителях:</w:t>
      </w:r>
    </w:p>
    <w:p w:rsidR="00000000" w:rsidRDefault="000D0D23">
      <w:pPr>
        <w:pStyle w:val="newncpi"/>
        <w:divId w:val="1422490541"/>
      </w:pPr>
      <w:r>
        <w:t>по объектам недвижимого имущества, находящимся в </w:t>
      </w:r>
      <w:r>
        <w:t>собственности Республики Беларусь, – в Государственный комитет по имуществу;</w:t>
      </w:r>
    </w:p>
    <w:p w:rsidR="00000000" w:rsidRDefault="000D0D23">
      <w:pPr>
        <w:pStyle w:val="newncpi"/>
        <w:divId w:val="1422490541"/>
      </w:pPr>
      <w:r>
        <w:t>по объектам недвижимого имущества, находящимся в коммунальной собственности, – в комитеты государственного имущества областных, Минского городского исполнительных комитетов по мес</w:t>
      </w:r>
      <w:r>
        <w:t>ту их нахождения.</w:t>
      </w:r>
    </w:p>
    <w:p w:rsidR="00000000" w:rsidRDefault="000D0D23">
      <w:pPr>
        <w:pStyle w:val="newncpi"/>
        <w:divId w:val="1422490541"/>
      </w:pPr>
      <w:r>
        <w:t>Комитеты государственного имущества областных, Минского городского исполнительных комитетов ежеквартально до 15-го числа месяца, следующего за отчетным кварталом, представляют в Государственный комитет по имуществу сводные отчеты по облас</w:t>
      </w:r>
      <w:r>
        <w:t xml:space="preserve">ти и г. Минску согласно </w:t>
      </w:r>
      <w:hyperlink w:anchor="a9" w:tooltip="+" w:history="1">
        <w:r>
          <w:rPr>
            <w:rStyle w:val="a3"/>
          </w:rPr>
          <w:t>приложению 4</w:t>
        </w:r>
      </w:hyperlink>
      <w:r>
        <w:t xml:space="preserve"> и информацию в электронной форме.</w:t>
      </w:r>
    </w:p>
    <w:p w:rsidR="00000000" w:rsidRDefault="000D0D23">
      <w:pPr>
        <w:pStyle w:val="newncpi"/>
        <w:divId w:val="1422490541"/>
      </w:pPr>
      <w:r>
        <w:t>Документы, указанные в </w:t>
      </w:r>
      <w:hyperlink w:anchor="a5" w:tooltip="+" w:history="1">
        <w:r>
          <w:rPr>
            <w:rStyle w:val="a3"/>
          </w:rPr>
          <w:t>части третьей</w:t>
        </w:r>
      </w:hyperlink>
      <w:r>
        <w:t xml:space="preserve"> пункта 16 настоящего Положения, к сводным отчетам и информации не прилагаются.</w:t>
      </w:r>
    </w:p>
    <w:p w:rsidR="00000000" w:rsidRDefault="000D0D23">
      <w:pPr>
        <w:pStyle w:val="newncpi"/>
        <w:divId w:val="1422490541"/>
      </w:pPr>
      <w:r>
        <w:t> </w:t>
      </w:r>
    </w:p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4104"/>
      </w:tblGrid>
      <w:tr w:rsidR="00000000">
        <w:trPr>
          <w:divId w:val="506138144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append1"/>
            </w:pPr>
            <w:bookmarkStart w:id="17" w:name="a6"/>
            <w:bookmarkEnd w:id="17"/>
            <w:r>
              <w:t>Приложение 1</w:t>
            </w:r>
          </w:p>
          <w:p w:rsidR="00000000" w:rsidRDefault="000D0D23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Положению</w:t>
              </w:r>
            </w:hyperlink>
            <w:r>
              <w:br/>
              <w:t>о порядке вовлечения</w:t>
            </w:r>
            <w:r>
              <w:br/>
              <w:t>в хозяйственный оборот</w:t>
            </w:r>
            <w:r>
              <w:br/>
              <w:t>неиспользуемого и неэффективно</w:t>
            </w:r>
            <w:r>
              <w:br/>
              <w:t xml:space="preserve">используемого имущества </w:t>
            </w:r>
          </w:p>
        </w:tc>
      </w:tr>
    </w:tbl>
    <w:p w:rsidR="00000000" w:rsidRDefault="000D0D23">
      <w:pPr>
        <w:pStyle w:val="begform"/>
        <w:divId w:val="506138144"/>
      </w:pPr>
      <w:r>
        <w:t> </w:t>
      </w:r>
    </w:p>
    <w:p w:rsidR="00000000" w:rsidRDefault="000D0D23">
      <w:pPr>
        <w:pStyle w:val="onestring"/>
        <w:divId w:val="506138144"/>
      </w:pPr>
      <w:r>
        <w:t>Форма</w:t>
      </w:r>
    </w:p>
    <w:p w:rsidR="00000000" w:rsidRDefault="000D0D23">
      <w:pPr>
        <w:pStyle w:val="newncpi0"/>
        <w:divId w:val="506138144"/>
      </w:pPr>
      <w:r>
        <w:t> </w:t>
      </w:r>
    </w:p>
    <w:p w:rsidR="00000000" w:rsidRDefault="000D0D23">
      <w:pPr>
        <w:pStyle w:val="newncpi0"/>
        <w:ind w:left="5812"/>
        <w:divId w:val="506138144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000000" w:rsidRDefault="000D0D23">
      <w:pPr>
        <w:pStyle w:val="newncpi0"/>
        <w:ind w:left="5812"/>
        <w:divId w:val="506138144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000000" w:rsidRDefault="000D0D23">
      <w:pPr>
        <w:pStyle w:val="undline"/>
        <w:ind w:left="7371" w:hanging="850"/>
        <w:divId w:val="506138144"/>
      </w:pPr>
      <w:r>
        <w:t xml:space="preserve">(фамилия, инициалы, </w:t>
      </w:r>
    </w:p>
    <w:p w:rsidR="00000000" w:rsidRDefault="000D0D23">
      <w:pPr>
        <w:pStyle w:val="newncpi0"/>
        <w:ind w:left="5812"/>
        <w:divId w:val="506138144"/>
      </w:pPr>
      <w:r>
        <w:t>__________________________</w:t>
      </w:r>
    </w:p>
    <w:p w:rsidR="00000000" w:rsidRDefault="000D0D23">
      <w:pPr>
        <w:pStyle w:val="undline"/>
        <w:ind w:firstLine="6237"/>
        <w:divId w:val="506138144"/>
      </w:pPr>
      <w:r>
        <w:t>должность служащего)</w:t>
      </w:r>
    </w:p>
    <w:p w:rsidR="00000000" w:rsidRDefault="000D0D23">
      <w:pPr>
        <w:pStyle w:val="newncpi0"/>
        <w:ind w:left="5812"/>
        <w:divId w:val="506138144"/>
        <w:rPr>
          <w:sz w:val="22"/>
          <w:szCs w:val="22"/>
        </w:rPr>
      </w:pPr>
      <w:r>
        <w:rPr>
          <w:sz w:val="22"/>
          <w:szCs w:val="22"/>
        </w:rPr>
        <w:t>____________________ 20___ г.</w:t>
      </w:r>
    </w:p>
    <w:p w:rsidR="00000000" w:rsidRDefault="000D0D23">
      <w:pPr>
        <w:pStyle w:val="titlep"/>
        <w:divId w:val="506138144"/>
      </w:pPr>
      <w:r>
        <w:t xml:space="preserve">КАЛЕНДАРНЫЙ </w:t>
      </w:r>
      <w:hyperlink r:id="rId15" w:tooltip="-" w:history="1">
        <w:r>
          <w:rPr>
            <w:rStyle w:val="a3"/>
          </w:rPr>
          <w:t>ГРАФИК</w:t>
        </w:r>
      </w:hyperlink>
      <w:r>
        <w:br/>
        <w:t>по вовлечению в хозяйственный оборот объектов недвижимого имущества</w:t>
      </w:r>
    </w:p>
    <w:p w:rsidR="00000000" w:rsidRDefault="000D0D23">
      <w:pPr>
        <w:pStyle w:val="newncpi0"/>
        <w:divId w:val="506138144"/>
      </w:pPr>
      <w:r>
        <w:t>_____________________________________________________________________________</w:t>
      </w:r>
    </w:p>
    <w:p w:rsidR="00000000" w:rsidRDefault="000D0D23">
      <w:pPr>
        <w:pStyle w:val="undline"/>
        <w:jc w:val="center"/>
        <w:divId w:val="506138144"/>
      </w:pPr>
      <w:r>
        <w:t xml:space="preserve">(наименование государственного органа, государственной организации, </w:t>
      </w:r>
      <w:r>
        <w:br/>
        <w:t>местного исполнительного комитета)</w:t>
      </w:r>
    </w:p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697"/>
        <w:gridCol w:w="1685"/>
        <w:gridCol w:w="1773"/>
        <w:gridCol w:w="1773"/>
        <w:gridCol w:w="1786"/>
      </w:tblGrid>
      <w:tr w:rsidR="00000000">
        <w:trPr>
          <w:divId w:val="506138144"/>
          <w:trHeight w:val="240"/>
        </w:trPr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lastRenderedPageBreak/>
              <w:t>Наименование органа управления, сведения о балансодержателе (наименовани</w:t>
            </w:r>
            <w:r>
              <w:t>е, почтовый адрес, учетный номер плательщика, номер телефона), сведения об объекте недвижимого имущества (наименование, адрес местонахождения, инвентарный номер по государственной регистрации в едином государственном регистре недвижимого имущества, прав на</w:t>
            </w:r>
            <w:r>
              <w:t> него и сделок с ним, а при ее отсутствии – по бухгалтерскому учету)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С какого времени не используется имущество (месяц, год)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Общая площадь/</w:t>
            </w:r>
            <w:r>
              <w:br/>
              <w:t>неиспользуемая площадь имущества (кв. метров)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Способ вовлечения имущества в хозяйственный оборот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Срок вовлечения иму</w:t>
            </w:r>
            <w:r>
              <w:t>щества в хозяйственный оборот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Лица, ответственные за вовлечение имущества в хозяйственный оборот (фамилия, имя, отчество (при наличии), должность служащего)</w:t>
            </w:r>
          </w:p>
        </w:tc>
      </w:tr>
      <w:tr w:rsidR="00000000">
        <w:trPr>
          <w:divId w:val="506138144"/>
          <w:trHeight w:val="240"/>
        </w:trPr>
        <w:tc>
          <w:tcPr>
            <w:tcW w:w="9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506138144"/>
          <w:trHeight w:val="240"/>
        </w:trPr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0D0D23">
      <w:pPr>
        <w:pStyle w:val="newncpi"/>
        <w:divId w:val="506138144"/>
      </w:pPr>
      <w:r>
        <w:t> </w:t>
      </w:r>
    </w:p>
    <w:p w:rsidR="00000000" w:rsidRDefault="000D0D23">
      <w:pPr>
        <w:pStyle w:val="newncpi"/>
        <w:divId w:val="506138144"/>
      </w:pPr>
      <w:r>
        <w:t>Итого подлежащих вовлечению в хозяйственный оборот объектов путем:</w:t>
      </w:r>
    </w:p>
    <w:p w:rsidR="00000000" w:rsidRDefault="000D0D23">
      <w:pPr>
        <w:pStyle w:val="newncpi"/>
        <w:divId w:val="506138144"/>
      </w:pPr>
      <w:r>
        <w:t>продажи ____, в том числе не проданных в предыдущие годы по начальной цене ____, со снижением начальной цены не более чем на 50 процентов __, со снижением не более чем на 80 процентов __, за одну базовую величину __;</w:t>
      </w:r>
    </w:p>
    <w:p w:rsidR="00000000" w:rsidRDefault="000D0D23">
      <w:pPr>
        <w:pStyle w:val="newncpi"/>
        <w:divId w:val="506138144"/>
      </w:pPr>
      <w:r>
        <w:t>сдачи в аренду ____;</w:t>
      </w:r>
    </w:p>
    <w:p w:rsidR="00000000" w:rsidRDefault="000D0D23">
      <w:pPr>
        <w:pStyle w:val="newncpi"/>
        <w:divId w:val="506138144"/>
      </w:pPr>
      <w:r>
        <w:t>передачи в безвозм</w:t>
      </w:r>
      <w:r>
        <w:t>ездное пользование ____;</w:t>
      </w:r>
    </w:p>
    <w:p w:rsidR="00000000" w:rsidRDefault="000D0D23">
      <w:pPr>
        <w:pStyle w:val="newncpi"/>
        <w:divId w:val="506138144"/>
      </w:pPr>
      <w:r>
        <w:t>передачи без перехода права собственности ____;</w:t>
      </w:r>
    </w:p>
    <w:p w:rsidR="00000000" w:rsidRDefault="000D0D23">
      <w:pPr>
        <w:pStyle w:val="newncpi"/>
        <w:divId w:val="506138144"/>
      </w:pPr>
      <w:r>
        <w:t>передачи из собственности Республики Беларусь в коммунальную собственность ____;</w:t>
      </w:r>
    </w:p>
    <w:p w:rsidR="00000000" w:rsidRDefault="000D0D23">
      <w:pPr>
        <w:pStyle w:val="newncpi"/>
        <w:divId w:val="506138144"/>
      </w:pPr>
      <w:r>
        <w:t>передачи из коммунальной собственности в собственность Республики Беларусь ____;</w:t>
      </w:r>
    </w:p>
    <w:p w:rsidR="00000000" w:rsidRDefault="000D0D23">
      <w:pPr>
        <w:pStyle w:val="newncpi"/>
        <w:divId w:val="506138144"/>
      </w:pPr>
      <w:r>
        <w:t>передачи из собственн</w:t>
      </w:r>
      <w:r>
        <w:t>ости одной административно-территориальной единицы в собственность другой административно-территориальной единицы ____;</w:t>
      </w:r>
    </w:p>
    <w:p w:rsidR="00000000" w:rsidRDefault="000D0D23">
      <w:pPr>
        <w:pStyle w:val="newncpi"/>
        <w:divId w:val="506138144"/>
      </w:pPr>
      <w:r>
        <w:t>безвозмездной передачи в частную собственность ____;</w:t>
      </w:r>
    </w:p>
    <w:p w:rsidR="00000000" w:rsidRDefault="000D0D23">
      <w:pPr>
        <w:pStyle w:val="newncpi"/>
        <w:divId w:val="506138144"/>
      </w:pPr>
      <w:r>
        <w:t>внесения имущества в уставный фонд ____.</w:t>
      </w:r>
    </w:p>
    <w:p w:rsidR="00000000" w:rsidRDefault="000D0D23">
      <w:pPr>
        <w:pStyle w:val="endform"/>
        <w:divId w:val="506138144"/>
      </w:pPr>
      <w:r>
        <w:t> </w:t>
      </w:r>
    </w:p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4104"/>
      </w:tblGrid>
      <w:tr w:rsidR="00000000">
        <w:trPr>
          <w:divId w:val="506138144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append1"/>
            </w:pPr>
            <w:bookmarkStart w:id="18" w:name="a7"/>
            <w:bookmarkEnd w:id="18"/>
            <w:r>
              <w:t>Приложение 2</w:t>
            </w:r>
          </w:p>
          <w:p w:rsidR="00000000" w:rsidRDefault="000D0D23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Положению</w:t>
              </w:r>
            </w:hyperlink>
            <w:r>
              <w:br/>
              <w:t>о порядке вовлечения</w:t>
            </w:r>
            <w:r>
              <w:br/>
              <w:t>в хозяйственный оборот</w:t>
            </w:r>
            <w:r>
              <w:br/>
              <w:t>неиспользуемого и неэффективно</w:t>
            </w:r>
            <w:r>
              <w:br/>
              <w:t xml:space="preserve">используемого имущества </w:t>
            </w:r>
          </w:p>
        </w:tc>
      </w:tr>
    </w:tbl>
    <w:p w:rsidR="00000000" w:rsidRDefault="000D0D23">
      <w:pPr>
        <w:pStyle w:val="begform"/>
        <w:divId w:val="506138144"/>
      </w:pPr>
      <w:r>
        <w:lastRenderedPageBreak/>
        <w:t> </w:t>
      </w:r>
    </w:p>
    <w:p w:rsidR="00000000" w:rsidRDefault="000D0D23">
      <w:pPr>
        <w:pStyle w:val="onestring"/>
        <w:divId w:val="506138144"/>
      </w:pPr>
      <w:r>
        <w:t>Форма</w:t>
      </w:r>
    </w:p>
    <w:p w:rsidR="00000000" w:rsidRDefault="000D0D23">
      <w:pPr>
        <w:pStyle w:val="titlep"/>
        <w:divId w:val="506138144"/>
      </w:pPr>
      <w:hyperlink r:id="rId16" w:tooltip="-" w:history="1">
        <w:r>
          <w:rPr>
            <w:rStyle w:val="a3"/>
          </w:rPr>
          <w:t>ИНФОРМАЦИЯ</w:t>
        </w:r>
      </w:hyperlink>
      <w:r>
        <w:br/>
        <w:t>об объектах недвижимого имущества, подлежащих вовлечению в </w:t>
      </w:r>
      <w:r>
        <w:t>хозяйственный оборот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697"/>
        <w:gridCol w:w="1685"/>
        <w:gridCol w:w="1773"/>
        <w:gridCol w:w="1773"/>
        <w:gridCol w:w="1786"/>
      </w:tblGrid>
      <w:tr w:rsidR="00000000">
        <w:trPr>
          <w:divId w:val="506138144"/>
          <w:trHeight w:val="240"/>
        </w:trPr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Наименование органа управления, сведения о балансодержателе (наименование, почтовый адрес, учетный номер плательщика, номер телефона), сведения об объекте недвижимого имущества (наименование, адрес местонахождения, инвентарный номер по</w:t>
            </w:r>
            <w:r>
              <w:t> государственной регистрации в едином государственном регистре недвижимого имущества, прав на него и сделок с ним, а при ее отсутствии – по бухгалтерскому учету)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С какого времени не используется имущество (месяц, год)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Общая площадь/</w:t>
            </w:r>
            <w:r>
              <w:br/>
              <w:t xml:space="preserve">неиспользуемая площадь </w:t>
            </w:r>
            <w:r>
              <w:t>имущества (кв. метров)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Способ вовлечения имущества в хозяйственный оборот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Срок вовлечения имущества в хозяйственный оборот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Лица, ответственные за вовлечение имущества в хозяйственный оборот (фамилия, имя, отчество (при наличии), должность служащего)</w:t>
            </w:r>
          </w:p>
        </w:tc>
      </w:tr>
      <w:tr w:rsidR="00000000">
        <w:trPr>
          <w:divId w:val="506138144"/>
          <w:trHeight w:val="240"/>
        </w:trPr>
        <w:tc>
          <w:tcPr>
            <w:tcW w:w="9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506138144"/>
          <w:trHeight w:val="240"/>
        </w:trPr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0D0D23">
      <w:pPr>
        <w:pStyle w:val="newncpi"/>
        <w:divId w:val="506138144"/>
      </w:pPr>
      <w:r>
        <w:t> </w:t>
      </w:r>
    </w:p>
    <w:p w:rsidR="00000000" w:rsidRDefault="000D0D23">
      <w:pPr>
        <w:pStyle w:val="newncpi"/>
        <w:divId w:val="506138144"/>
      </w:pPr>
      <w:r>
        <w:t>Итого подлежащих вовлечению в хозяйственный оборот объектов путем:</w:t>
      </w:r>
    </w:p>
    <w:p w:rsidR="00000000" w:rsidRDefault="000D0D23">
      <w:pPr>
        <w:pStyle w:val="newncpi"/>
        <w:divId w:val="506138144"/>
      </w:pPr>
      <w:r>
        <w:t>продажи ____, в том числе не проданных в предыдущие годы по начальной цене ____, со снижением начальной цены не более чем на 50 процентов __, со снижением не </w:t>
      </w:r>
      <w:r>
        <w:t>более чем на 80 процентов __, за одну базовую величину __;</w:t>
      </w:r>
    </w:p>
    <w:p w:rsidR="00000000" w:rsidRDefault="000D0D23">
      <w:pPr>
        <w:pStyle w:val="newncpi"/>
        <w:divId w:val="506138144"/>
      </w:pPr>
      <w:r>
        <w:t>сдачи в аренду ____;</w:t>
      </w:r>
    </w:p>
    <w:p w:rsidR="00000000" w:rsidRDefault="000D0D23">
      <w:pPr>
        <w:pStyle w:val="newncpi"/>
        <w:divId w:val="506138144"/>
      </w:pPr>
      <w:r>
        <w:t>передачи в безвозмездное пользование ____;</w:t>
      </w:r>
    </w:p>
    <w:p w:rsidR="00000000" w:rsidRDefault="000D0D23">
      <w:pPr>
        <w:pStyle w:val="newncpi"/>
        <w:divId w:val="506138144"/>
      </w:pPr>
      <w:r>
        <w:t>передачи без перехода права собственности ____;</w:t>
      </w:r>
    </w:p>
    <w:p w:rsidR="00000000" w:rsidRDefault="000D0D23">
      <w:pPr>
        <w:pStyle w:val="newncpi"/>
        <w:divId w:val="506138144"/>
      </w:pPr>
      <w:r>
        <w:t>передачи из собственности Республики Беларусь в коммунальную собственность ____;</w:t>
      </w:r>
    </w:p>
    <w:p w:rsidR="00000000" w:rsidRDefault="000D0D23">
      <w:pPr>
        <w:pStyle w:val="newncpi"/>
        <w:divId w:val="506138144"/>
      </w:pPr>
      <w:r>
        <w:t>пере</w:t>
      </w:r>
      <w:r>
        <w:t>дачи из коммунальной собственности в собственность Республики Беларусь ____;</w:t>
      </w:r>
    </w:p>
    <w:p w:rsidR="00000000" w:rsidRDefault="000D0D23">
      <w:pPr>
        <w:pStyle w:val="newncpi"/>
        <w:divId w:val="506138144"/>
      </w:pPr>
      <w:r>
        <w:t>передачи из собственности одной административно-территориальной единицы в собственность другой административно-территориальной единицы ____;</w:t>
      </w:r>
    </w:p>
    <w:p w:rsidR="00000000" w:rsidRDefault="000D0D23">
      <w:pPr>
        <w:pStyle w:val="newncpi"/>
        <w:divId w:val="506138144"/>
      </w:pPr>
      <w:r>
        <w:t>безвозмездной передачи в частную собст</w:t>
      </w:r>
      <w:r>
        <w:t>венность ____;</w:t>
      </w:r>
    </w:p>
    <w:p w:rsidR="00000000" w:rsidRDefault="000D0D23">
      <w:pPr>
        <w:pStyle w:val="newncpi"/>
        <w:divId w:val="506138144"/>
      </w:pPr>
      <w:r>
        <w:t>внесения имущества в уставный фонд ____.</w:t>
      </w:r>
    </w:p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963"/>
        <w:gridCol w:w="4595"/>
      </w:tblGrid>
      <w:tr w:rsidR="00000000">
        <w:trPr>
          <w:divId w:val="506138144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</w:pPr>
            <w:r>
              <w:lastRenderedPageBreak/>
              <w:t>_____________________________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  <w:jc w:val="right"/>
            </w:pPr>
            <w:r>
              <w:t>________________________________</w:t>
            </w:r>
          </w:p>
        </w:tc>
      </w:tr>
      <w:tr w:rsidR="00000000">
        <w:trPr>
          <w:divId w:val="506138144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ind w:left="136"/>
            </w:pPr>
            <w:r>
              <w:t>(руководитель либо уполномоченное</w:t>
            </w:r>
          </w:p>
          <w:p w:rsidR="00000000" w:rsidRDefault="000D0D23">
            <w:pPr>
              <w:pStyle w:val="undline"/>
              <w:ind w:left="987"/>
            </w:pPr>
            <w:r>
              <w:t xml:space="preserve">руководителем лицо)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ind w:right="431"/>
              <w:jc w:val="right"/>
            </w:pPr>
            <w:r>
              <w:t xml:space="preserve">(инициалы и фамилия руководителя </w:t>
            </w:r>
          </w:p>
          <w:p w:rsidR="00000000" w:rsidRDefault="000D0D23">
            <w:pPr>
              <w:pStyle w:val="undline"/>
              <w:jc w:val="right"/>
            </w:pPr>
            <w:r>
              <w:t>либо уполномоченного руководителем лица)</w:t>
            </w:r>
          </w:p>
        </w:tc>
      </w:tr>
    </w:tbl>
    <w:p w:rsidR="00000000" w:rsidRDefault="000D0D23">
      <w:pPr>
        <w:pStyle w:val="endform"/>
        <w:divId w:val="506138144"/>
      </w:pPr>
      <w:r>
        <w:t> </w:t>
      </w:r>
    </w:p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506138144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append1"/>
            </w:pPr>
            <w:bookmarkStart w:id="19" w:name="a26"/>
            <w:bookmarkEnd w:id="19"/>
            <w:r>
              <w:t>Приложение 2</w:t>
            </w:r>
            <w:r>
              <w:rPr>
                <w:vertAlign w:val="superscript"/>
              </w:rPr>
              <w:t>1</w:t>
            </w:r>
          </w:p>
          <w:p w:rsidR="00000000" w:rsidRDefault="000D0D23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вовлечения </w:t>
            </w:r>
            <w:r>
              <w:br/>
              <w:t xml:space="preserve">в хозяйственный оборот </w:t>
            </w:r>
            <w:r>
              <w:br/>
              <w:t xml:space="preserve">неиспользуемого и неэффективно </w:t>
            </w:r>
            <w:r>
              <w:br/>
              <w:t xml:space="preserve">используемого имущества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</w:t>
            </w:r>
            <w:r>
              <w:t xml:space="preserve">спублики Беларусь </w:t>
            </w:r>
            <w:r>
              <w:br/>
              <w:t xml:space="preserve">03.03.2023 № 165) </w:t>
            </w:r>
          </w:p>
        </w:tc>
      </w:tr>
    </w:tbl>
    <w:p w:rsidR="00000000" w:rsidRDefault="000D0D23">
      <w:pPr>
        <w:pStyle w:val="begform"/>
        <w:divId w:val="506138144"/>
      </w:pPr>
      <w:r>
        <w:t> </w:t>
      </w:r>
    </w:p>
    <w:p w:rsidR="00000000" w:rsidRDefault="000D0D23">
      <w:pPr>
        <w:pStyle w:val="onestring"/>
        <w:divId w:val="506138144"/>
      </w:pPr>
      <w:r>
        <w:t>Форма</w:t>
      </w:r>
    </w:p>
    <w:p w:rsidR="00000000" w:rsidRDefault="000D0D23">
      <w:pPr>
        <w:pStyle w:val="titlep"/>
        <w:spacing w:after="0"/>
        <w:divId w:val="506138144"/>
      </w:pPr>
      <w:hyperlink r:id="rId17" w:tooltip="-" w:history="1">
        <w:r>
          <w:rPr>
            <w:rStyle w:val="a3"/>
          </w:rPr>
          <w:t>ИНФОРМАЦИЯ</w:t>
        </w:r>
      </w:hyperlink>
      <w:r>
        <w:t xml:space="preserve"> </w:t>
      </w:r>
      <w:hyperlink w:anchor="a27" w:tooltip="+" w:history="1">
        <w:r>
          <w:rPr>
            <w:rStyle w:val="a3"/>
          </w:rPr>
          <w:t>*</w:t>
        </w:r>
      </w:hyperlink>
      <w:r>
        <w:br/>
        <w:t>об объектах недвижимого имущества, не вовлеченных в хозяйственный оборот, высвобожденных</w:t>
      </w:r>
      <w:hyperlink w:anchor="a28" w:tooltip="+" w:history="1">
        <w:r>
          <w:rPr>
            <w:rStyle w:val="a3"/>
          </w:rPr>
          <w:t>**</w:t>
        </w:r>
      </w:hyperlink>
      <w:r>
        <w:t xml:space="preserve"> в течение текущего года, не подлежащих включению в календарный график в текущем году</w:t>
      </w:r>
    </w:p>
    <w:p w:rsidR="00000000" w:rsidRDefault="000D0D23">
      <w:pPr>
        <w:pStyle w:val="newncpi0"/>
        <w:jc w:val="center"/>
        <w:divId w:val="506138144"/>
      </w:pPr>
      <w:r>
        <w:t>на __________________</w:t>
      </w:r>
    </w:p>
    <w:p w:rsidR="00000000" w:rsidRDefault="000D0D23">
      <w:pPr>
        <w:pStyle w:val="undline"/>
        <w:jc w:val="center"/>
        <w:divId w:val="506138144"/>
      </w:pPr>
      <w:r>
        <w:t>(число, месяц, год)</w:t>
      </w:r>
    </w:p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676"/>
        <w:gridCol w:w="1695"/>
        <w:gridCol w:w="1786"/>
        <w:gridCol w:w="1784"/>
        <w:gridCol w:w="1749"/>
      </w:tblGrid>
      <w:tr w:rsidR="00000000">
        <w:trPr>
          <w:divId w:val="506138144"/>
          <w:trHeight w:val="240"/>
        </w:trPr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Наименование органа управления, сведения о </w:t>
            </w:r>
            <w:r>
              <w:t>балансодержателе (наименование, адрес, учетный номер плательщика), наименование, адрес объекта, инвентарный номер по государственной регистрации в едином государственном регистре недвижимого имущества, прав на него и сделок с ним, а при ее отсутствии – по </w:t>
            </w:r>
            <w:r>
              <w:t>бухгалтерскому учету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Дата высвобождения (принятия)</w:t>
            </w:r>
            <w:hyperlink w:anchor="a28" w:tooltip="+" w:history="1">
              <w:r>
                <w:rPr>
                  <w:rStyle w:val="a3"/>
                </w:rPr>
                <w:t>**</w:t>
              </w:r>
            </w:hyperlink>
            <w:r>
              <w:t xml:space="preserve"> объекта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Общая площадь/</w:t>
            </w:r>
            <w:r>
              <w:br/>
              <w:t>неиспользуемая площадь имущества (кв. метров)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Способ вовлечения имущества в хозяйственный оборот в текущем календарном году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Проведенная работа по в</w:t>
            </w:r>
            <w:r>
              <w:t>овлечению имущества в хозяйственный оборот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Предложения по дальнейшему использованию имущества в 202__ году</w:t>
            </w:r>
            <w:hyperlink w:anchor="a29" w:tooltip="+" w:history="1">
              <w:r>
                <w:rPr>
                  <w:rStyle w:val="a3"/>
                </w:rPr>
                <w:t>***</w:t>
              </w:r>
            </w:hyperlink>
          </w:p>
        </w:tc>
      </w:tr>
      <w:tr w:rsidR="00000000">
        <w:trPr>
          <w:divId w:val="506138144"/>
          <w:trHeight w:val="240"/>
        </w:trPr>
        <w:tc>
          <w:tcPr>
            <w:tcW w:w="9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506138144"/>
          <w:trHeight w:val="240"/>
        </w:trPr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  <w:gridCol w:w="1933"/>
        <w:gridCol w:w="4426"/>
      </w:tblGrid>
      <w:tr w:rsidR="00000000">
        <w:trPr>
          <w:divId w:val="506138144"/>
          <w:trHeight w:val="24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</w:pPr>
            <w:r>
              <w:t>________________________________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  <w:jc w:val="center"/>
            </w:pPr>
            <w:r>
              <w:t>_______________________________</w:t>
            </w:r>
          </w:p>
        </w:tc>
      </w:tr>
      <w:tr w:rsidR="00000000">
        <w:trPr>
          <w:divId w:val="506138144"/>
          <w:trHeight w:val="24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jc w:val="center"/>
            </w:pPr>
            <w:r>
              <w:lastRenderedPageBreak/>
              <w:t>(руководитель либо уполномоченное</w:t>
            </w:r>
            <w:r>
              <w:br/>
              <w:t>руководителем лицо)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jc w:val="center"/>
            </w:pPr>
            <w:r>
              <w:t>(инициалы и фамилия руководителя либо уполномоченного руководителем лица)</w:t>
            </w:r>
          </w:p>
        </w:tc>
      </w:tr>
    </w:tbl>
    <w:p w:rsidR="00000000" w:rsidRDefault="000D0D23">
      <w:pPr>
        <w:pStyle w:val="newncpi"/>
        <w:divId w:val="506138144"/>
      </w:pPr>
      <w:r>
        <w:t> </w:t>
      </w:r>
    </w:p>
    <w:p w:rsidR="00000000" w:rsidRDefault="000D0D23">
      <w:pPr>
        <w:pStyle w:val="snoskiline"/>
        <w:divId w:val="506138144"/>
      </w:pPr>
      <w:r>
        <w:t>______________________________</w:t>
      </w:r>
    </w:p>
    <w:p w:rsidR="00000000" w:rsidRDefault="000D0D23">
      <w:pPr>
        <w:pStyle w:val="snoski"/>
        <w:divId w:val="506138144"/>
      </w:pPr>
      <w:bookmarkStart w:id="20" w:name="a27"/>
      <w:bookmarkEnd w:id="20"/>
      <w:r>
        <w:t>* Информация заполняется с нарастающим итогом.</w:t>
      </w:r>
    </w:p>
    <w:p w:rsidR="00000000" w:rsidRDefault="000D0D23">
      <w:pPr>
        <w:pStyle w:val="snoski"/>
        <w:divId w:val="506138144"/>
      </w:pPr>
      <w:bookmarkStart w:id="21" w:name="a28"/>
      <w:bookmarkEnd w:id="21"/>
      <w:r>
        <w:t>** В </w:t>
      </w:r>
      <w:r>
        <w:t>информации указываются объекты, не вовлеченные в хозяйственный оборот: высвободившиеся в текущем году, принятые в текущем году от организаций-банкротов и другие.</w:t>
      </w:r>
    </w:p>
    <w:p w:rsidR="00000000" w:rsidRDefault="000D0D23">
      <w:pPr>
        <w:pStyle w:val="snoski"/>
        <w:spacing w:after="240"/>
        <w:divId w:val="506138144"/>
      </w:pPr>
      <w:bookmarkStart w:id="22" w:name="a29"/>
      <w:bookmarkEnd w:id="22"/>
      <w:r>
        <w:t>*** Заполняется в случае невовлечения объекта в текущем календарном году в отчете по итогам IV</w:t>
      </w:r>
      <w:r>
        <w:t> квартала.</w:t>
      </w:r>
    </w:p>
    <w:p w:rsidR="00000000" w:rsidRDefault="000D0D23">
      <w:pPr>
        <w:pStyle w:val="endform"/>
        <w:divId w:val="506138144"/>
      </w:pPr>
      <w:r>
        <w:t> </w:t>
      </w:r>
    </w:p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4104"/>
      </w:tblGrid>
      <w:tr w:rsidR="00000000">
        <w:trPr>
          <w:divId w:val="506138144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append1"/>
            </w:pPr>
            <w:bookmarkStart w:id="23" w:name="a8"/>
            <w:bookmarkEnd w:id="23"/>
            <w:r>
              <w:t>Приложение 3</w:t>
            </w:r>
          </w:p>
          <w:p w:rsidR="00000000" w:rsidRDefault="000D0D23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Положению</w:t>
              </w:r>
            </w:hyperlink>
            <w:r>
              <w:br/>
              <w:t>о порядке вовлечения</w:t>
            </w:r>
            <w:r>
              <w:br/>
              <w:t>в хозяйственный оборот</w:t>
            </w:r>
            <w:r>
              <w:br/>
              <w:t>неиспользуемого и неэффективно</w:t>
            </w:r>
            <w:r>
              <w:br/>
              <w:t xml:space="preserve">используемого имущества </w:t>
            </w:r>
          </w:p>
        </w:tc>
      </w:tr>
    </w:tbl>
    <w:p w:rsidR="00000000" w:rsidRDefault="000D0D23">
      <w:pPr>
        <w:pStyle w:val="begform"/>
        <w:divId w:val="506138144"/>
      </w:pPr>
      <w:r>
        <w:t> </w:t>
      </w:r>
    </w:p>
    <w:p w:rsidR="00000000" w:rsidRDefault="000D0D23">
      <w:pPr>
        <w:pStyle w:val="onestring"/>
        <w:divId w:val="506138144"/>
      </w:pPr>
      <w:r>
        <w:t>Форма</w:t>
      </w:r>
    </w:p>
    <w:p w:rsidR="00000000" w:rsidRDefault="000D0D23">
      <w:pPr>
        <w:pStyle w:val="titlep"/>
        <w:spacing w:after="0"/>
        <w:divId w:val="506138144"/>
      </w:pPr>
      <w:hyperlink r:id="rId18" w:tooltip="-" w:history="1">
        <w:r>
          <w:rPr>
            <w:rStyle w:val="a3"/>
          </w:rPr>
          <w:t>ОТЧЕТ</w:t>
        </w:r>
      </w:hyperlink>
      <w:r>
        <w:br/>
        <w:t>о вовлечении в </w:t>
      </w:r>
      <w:r>
        <w:t>хозяйственный оборот объектов недвижимого имущества за 20__ год</w:t>
      </w:r>
    </w:p>
    <w:p w:rsidR="00000000" w:rsidRDefault="000D0D23">
      <w:pPr>
        <w:pStyle w:val="newncpi0"/>
        <w:jc w:val="center"/>
        <w:divId w:val="506138144"/>
      </w:pPr>
      <w:r>
        <w:t>на ____________________</w:t>
      </w:r>
    </w:p>
    <w:p w:rsidR="00000000" w:rsidRDefault="000D0D23">
      <w:pPr>
        <w:pStyle w:val="undline"/>
        <w:ind w:left="3969"/>
        <w:divId w:val="506138144"/>
      </w:pPr>
      <w:r>
        <w:t>(число, месяц, год)</w:t>
      </w:r>
    </w:p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168"/>
        <w:gridCol w:w="1721"/>
        <w:gridCol w:w="1168"/>
        <w:gridCol w:w="1563"/>
        <w:gridCol w:w="1174"/>
        <w:gridCol w:w="1896"/>
      </w:tblGrid>
      <w:tr w:rsidR="00000000">
        <w:trPr>
          <w:divId w:val="506138144"/>
          <w:trHeight w:val="240"/>
        </w:trPr>
        <w:tc>
          <w:tcPr>
            <w:tcW w:w="9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Балансодержатель (наименование, адрес, учетный номер плательщика), наименование, адрес объекта, инвентарный номер по государственной регистрации в</w:t>
            </w:r>
            <w:r>
              <w:t> едином государственном регистре недвижимого имущества, прав на него и сделок с ним, а при ее отсутствии – по бухгалтерскому учету</w:t>
            </w:r>
          </w:p>
        </w:tc>
        <w:tc>
          <w:tcPr>
            <w:tcW w:w="31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Реализованные мероприятия</w:t>
            </w:r>
            <w:hyperlink w:anchor="a14" w:tooltip="+" w:history="1">
              <w:r>
                <w:rPr>
                  <w:rStyle w:val="a3"/>
                </w:rPr>
                <w:t>*</w:t>
              </w:r>
            </w:hyperlink>
            <w:r>
              <w:t xml:space="preserve"> по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Документ, подтверждающий факт вовлечения в </w:t>
            </w:r>
            <w:r>
              <w:t>хозяйственный оборот (номер, дата договора купли-продажи, договора аренды (безвозмездного пользования), акта приема-передачи либо иные подтверждающие документы)</w:t>
            </w:r>
          </w:p>
        </w:tc>
      </w:tr>
      <w:tr w:rsidR="00000000">
        <w:trPr>
          <w:divId w:val="506138144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продаже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сдаче в аренду (передаче в безвозмездное пользование) имущества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передаче им</w:t>
            </w:r>
            <w:r>
              <w:t>ущества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безвозмездной передаче имущества в частную собственность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внесению имущества в уставный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506138144"/>
          <w:trHeight w:val="240"/>
        </w:trPr>
        <w:tc>
          <w:tcPr>
            <w:tcW w:w="9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506138144"/>
          <w:trHeight w:val="240"/>
        </w:trPr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0D0D23">
      <w:pPr>
        <w:pStyle w:val="newncpi"/>
        <w:divId w:val="506138144"/>
      </w:pPr>
      <w:r>
        <w:t> </w:t>
      </w:r>
    </w:p>
    <w:p w:rsidR="00000000" w:rsidRDefault="000D0D23">
      <w:pPr>
        <w:pStyle w:val="newncpi"/>
        <w:divId w:val="506138144"/>
      </w:pPr>
      <w:r>
        <w:t>Итого вовлечено в хозяйственный оборот объектов путем:</w:t>
      </w:r>
    </w:p>
    <w:p w:rsidR="00000000" w:rsidRDefault="000D0D23">
      <w:pPr>
        <w:pStyle w:val="newncpi"/>
        <w:divId w:val="506138144"/>
      </w:pPr>
      <w:r>
        <w:lastRenderedPageBreak/>
        <w:t>продажи ____, в том числе по начальной цене ____, со </w:t>
      </w:r>
      <w:r>
        <w:t>снижением начальной цены не более чем на 50 процентов ____, со снижением не более чем на 80 процентов ____, за одну базовую величину ____;</w:t>
      </w:r>
    </w:p>
    <w:p w:rsidR="00000000" w:rsidRDefault="000D0D23">
      <w:pPr>
        <w:pStyle w:val="newncpi"/>
        <w:divId w:val="506138144"/>
      </w:pPr>
      <w:r>
        <w:t>сдачи в аренду ____;</w:t>
      </w:r>
    </w:p>
    <w:p w:rsidR="00000000" w:rsidRDefault="000D0D23">
      <w:pPr>
        <w:pStyle w:val="newncpi"/>
        <w:divId w:val="506138144"/>
      </w:pPr>
      <w:r>
        <w:t>передачи в безвозмездное пользование ____;</w:t>
      </w:r>
    </w:p>
    <w:p w:rsidR="00000000" w:rsidRDefault="000D0D23">
      <w:pPr>
        <w:pStyle w:val="newncpi"/>
        <w:divId w:val="506138144"/>
      </w:pPr>
      <w:r>
        <w:t>передачи без перехода права собственности ____;</w:t>
      </w:r>
    </w:p>
    <w:p w:rsidR="00000000" w:rsidRDefault="000D0D23">
      <w:pPr>
        <w:pStyle w:val="newncpi"/>
        <w:divId w:val="506138144"/>
      </w:pPr>
      <w:r>
        <w:t>передачи из собственности Республики Беларусь в коммунальную собственность ____;</w:t>
      </w:r>
    </w:p>
    <w:p w:rsidR="00000000" w:rsidRDefault="000D0D23">
      <w:pPr>
        <w:pStyle w:val="newncpi"/>
        <w:divId w:val="506138144"/>
      </w:pPr>
      <w:r>
        <w:t>передачи из коммунальной собственности в собственность Республики Беларусь ____;</w:t>
      </w:r>
    </w:p>
    <w:p w:rsidR="00000000" w:rsidRDefault="000D0D23">
      <w:pPr>
        <w:pStyle w:val="newncpi"/>
        <w:divId w:val="506138144"/>
      </w:pPr>
      <w:r>
        <w:t>передачи из собственности одной административно-территориальной единицы в собственность другой</w:t>
      </w:r>
      <w:r>
        <w:t xml:space="preserve"> административно-территориальной единицы ____;</w:t>
      </w:r>
    </w:p>
    <w:p w:rsidR="00000000" w:rsidRDefault="000D0D23">
      <w:pPr>
        <w:pStyle w:val="newncpi"/>
        <w:divId w:val="506138144"/>
      </w:pPr>
      <w:r>
        <w:t>безвозмездной передачи в частную собственность ____;</w:t>
      </w:r>
    </w:p>
    <w:p w:rsidR="00000000" w:rsidRDefault="000D0D23">
      <w:pPr>
        <w:pStyle w:val="newncpi"/>
        <w:divId w:val="506138144"/>
      </w:pPr>
      <w:r>
        <w:t>внесения имущества в уставный фонд ____.</w:t>
      </w:r>
    </w:p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963"/>
        <w:gridCol w:w="4595"/>
      </w:tblGrid>
      <w:tr w:rsidR="00000000">
        <w:trPr>
          <w:divId w:val="506138144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</w:pPr>
            <w:r>
              <w:t>_____________________________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  <w:jc w:val="right"/>
            </w:pPr>
            <w:r>
              <w:t>________________________________</w:t>
            </w:r>
          </w:p>
        </w:tc>
      </w:tr>
      <w:tr w:rsidR="00000000">
        <w:trPr>
          <w:divId w:val="506138144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ind w:left="136"/>
            </w:pPr>
            <w:r>
              <w:t>(руководитель либо уполномоченное</w:t>
            </w:r>
          </w:p>
          <w:p w:rsidR="00000000" w:rsidRDefault="000D0D23">
            <w:pPr>
              <w:pStyle w:val="undline"/>
              <w:ind w:left="987"/>
            </w:pPr>
            <w:r>
              <w:t>р</w:t>
            </w:r>
            <w:r>
              <w:t xml:space="preserve">уководителем лицо)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ind w:right="431"/>
              <w:jc w:val="right"/>
            </w:pPr>
            <w:r>
              <w:t xml:space="preserve">(инициалы и фамилия руководителя </w:t>
            </w:r>
          </w:p>
          <w:p w:rsidR="00000000" w:rsidRDefault="000D0D23">
            <w:pPr>
              <w:pStyle w:val="undline"/>
              <w:jc w:val="right"/>
            </w:pPr>
            <w:r>
              <w:t>либо уполномоченного руководителем лица)</w:t>
            </w:r>
          </w:p>
        </w:tc>
      </w:tr>
    </w:tbl>
    <w:p w:rsidR="00000000" w:rsidRDefault="000D0D23">
      <w:pPr>
        <w:pStyle w:val="newncpi"/>
        <w:divId w:val="506138144"/>
      </w:pPr>
      <w:r>
        <w:t> </w:t>
      </w:r>
    </w:p>
    <w:p w:rsidR="00000000" w:rsidRDefault="000D0D23">
      <w:pPr>
        <w:pStyle w:val="snoskiline"/>
        <w:divId w:val="506138144"/>
      </w:pPr>
      <w:r>
        <w:t>______________________________</w:t>
      </w:r>
    </w:p>
    <w:p w:rsidR="00000000" w:rsidRDefault="000D0D23">
      <w:pPr>
        <w:pStyle w:val="snoski"/>
        <w:spacing w:after="240"/>
        <w:divId w:val="506138144"/>
      </w:pPr>
      <w:bookmarkStart w:id="24" w:name="a14"/>
      <w:bookmarkEnd w:id="24"/>
      <w:r>
        <w:t>* Отчет по реализованным мероприятиям заполняется с нарастающим итогом.</w:t>
      </w:r>
    </w:p>
    <w:p w:rsidR="00000000" w:rsidRDefault="000D0D23">
      <w:pPr>
        <w:pStyle w:val="endform"/>
        <w:divId w:val="506138144"/>
      </w:pPr>
      <w:r>
        <w:t> </w:t>
      </w:r>
    </w:p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4104"/>
      </w:tblGrid>
      <w:tr w:rsidR="00000000">
        <w:trPr>
          <w:divId w:val="506138144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append1"/>
            </w:pPr>
            <w:bookmarkStart w:id="25" w:name="a9"/>
            <w:bookmarkEnd w:id="25"/>
            <w:r>
              <w:t>Приложение 4</w:t>
            </w:r>
          </w:p>
          <w:p w:rsidR="00000000" w:rsidRDefault="000D0D23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Положению</w:t>
              </w:r>
            </w:hyperlink>
            <w:r>
              <w:br/>
              <w:t>о порядке вовлечения</w:t>
            </w:r>
            <w:r>
              <w:br/>
              <w:t>в хозяйственный оборот</w:t>
            </w:r>
            <w:r>
              <w:br/>
              <w:t>неиспользуемого и неэффективно</w:t>
            </w:r>
            <w:r>
              <w:br/>
              <w:t xml:space="preserve">используемого имущества </w:t>
            </w:r>
          </w:p>
        </w:tc>
      </w:tr>
    </w:tbl>
    <w:p w:rsidR="00000000" w:rsidRDefault="000D0D23">
      <w:pPr>
        <w:pStyle w:val="begform"/>
        <w:divId w:val="506138144"/>
      </w:pPr>
      <w:r>
        <w:t> </w:t>
      </w:r>
    </w:p>
    <w:p w:rsidR="00000000" w:rsidRDefault="000D0D23">
      <w:pPr>
        <w:pStyle w:val="onestring"/>
        <w:divId w:val="506138144"/>
      </w:pPr>
      <w:r>
        <w:t>Форма</w:t>
      </w:r>
    </w:p>
    <w:p w:rsidR="00000000" w:rsidRDefault="000D0D23">
      <w:pPr>
        <w:pStyle w:val="titlep"/>
        <w:spacing w:after="0"/>
        <w:divId w:val="506138144"/>
      </w:pPr>
      <w:hyperlink r:id="rId19" w:tooltip="-" w:history="1">
        <w:r>
          <w:rPr>
            <w:rStyle w:val="a3"/>
          </w:rPr>
          <w:t>ОТЧЕТ</w:t>
        </w:r>
      </w:hyperlink>
      <w:r>
        <w:br/>
        <w:t>о вовлечении в хозяйственный оборот объектов недвижимого</w:t>
      </w:r>
      <w:r>
        <w:t xml:space="preserve"> имущества за 20__ год</w:t>
      </w:r>
    </w:p>
    <w:p w:rsidR="00000000" w:rsidRDefault="000D0D23">
      <w:pPr>
        <w:pStyle w:val="newncpi0"/>
        <w:jc w:val="center"/>
        <w:divId w:val="506138144"/>
      </w:pPr>
      <w:r>
        <w:t>на ____________________</w:t>
      </w:r>
    </w:p>
    <w:p w:rsidR="00000000" w:rsidRDefault="000D0D23">
      <w:pPr>
        <w:pStyle w:val="undline"/>
        <w:ind w:left="3969"/>
        <w:divId w:val="506138144"/>
      </w:pPr>
      <w:r>
        <w:t>(число, месяц, год)</w:t>
      </w:r>
    </w:p>
    <w:p w:rsidR="00000000" w:rsidRDefault="000D0D23">
      <w:pPr>
        <w:pStyle w:val="newncpi"/>
        <w:divId w:val="506138144"/>
      </w:pPr>
      <w:r>
        <w:t> </w:t>
      </w:r>
    </w:p>
    <w:p w:rsidR="00000000" w:rsidRDefault="000D0D23">
      <w:pPr>
        <w:pStyle w:val="edizmeren"/>
        <w:divId w:val="506138144"/>
      </w:pPr>
      <w:r>
        <w:t>(единиц)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61"/>
        <w:gridCol w:w="878"/>
        <w:gridCol w:w="1025"/>
        <w:gridCol w:w="1150"/>
        <w:gridCol w:w="1607"/>
        <w:gridCol w:w="1094"/>
        <w:gridCol w:w="1436"/>
        <w:gridCol w:w="1094"/>
        <w:gridCol w:w="1155"/>
      </w:tblGrid>
      <w:tr w:rsidR="00000000">
        <w:trPr>
          <w:divId w:val="506138144"/>
          <w:trHeight w:val="240"/>
        </w:trPr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 xml:space="preserve">Выполнение календарного </w:t>
            </w:r>
            <w:r>
              <w:lastRenderedPageBreak/>
              <w:t>графика</w:t>
            </w: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lastRenderedPageBreak/>
              <w:t>Вовлечение имущества в хозяйственный оборот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 xml:space="preserve">Итого по всем </w:t>
            </w:r>
            <w:r>
              <w:lastRenderedPageBreak/>
              <w:t>способам вовлечения в хозяй-</w:t>
            </w:r>
            <w:r>
              <w:br/>
              <w:t>ственный оборот</w:t>
            </w:r>
          </w:p>
        </w:tc>
      </w:tr>
      <w:tr w:rsidR="00000000">
        <w:trPr>
          <w:divId w:val="506138144"/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по способам вовлечения, в </w:t>
            </w:r>
            <w:r>
              <w:t>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506138144"/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 xml:space="preserve">отчуждение имущества 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сдача имущества в аренду (передача в безвозмездное пользование)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передача имущества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безвозмездная передача имущества в частную собственность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внесение имущества в уставный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506138144"/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путем продажи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506138144"/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принято решение о продаже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выставлено на аукцион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D0D23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506138144"/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  <w:jc w:val="center"/>
            </w:pPr>
            <w:r>
              <w:t>Наименование государственного органа (государственной организации)</w:t>
            </w:r>
          </w:p>
        </w:tc>
      </w:tr>
      <w:tr w:rsidR="00000000">
        <w:trPr>
          <w:divId w:val="506138144"/>
          <w:trHeight w:val="24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План, единиц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506138144"/>
          <w:trHeight w:val="24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Факт, единиц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506138144"/>
          <w:trHeight w:val="240"/>
        </w:trPr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Выполнение, процентов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963"/>
        <w:gridCol w:w="4595"/>
      </w:tblGrid>
      <w:tr w:rsidR="00000000">
        <w:trPr>
          <w:divId w:val="506138144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</w:pPr>
            <w:r>
              <w:t>_____________________________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  <w:jc w:val="right"/>
            </w:pPr>
            <w:r>
              <w:t>________________________________</w:t>
            </w:r>
          </w:p>
        </w:tc>
      </w:tr>
      <w:tr w:rsidR="00000000">
        <w:trPr>
          <w:divId w:val="506138144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ind w:left="136"/>
            </w:pPr>
            <w:r>
              <w:t>(руководитель либо уполномоченное</w:t>
            </w:r>
          </w:p>
          <w:p w:rsidR="00000000" w:rsidRDefault="000D0D23">
            <w:pPr>
              <w:pStyle w:val="undline"/>
              <w:ind w:left="987"/>
            </w:pPr>
            <w:r>
              <w:t xml:space="preserve">руководителем лицо)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ind w:right="431"/>
              <w:jc w:val="right"/>
            </w:pPr>
            <w:r>
              <w:t xml:space="preserve">(инициалы и фамилия руководителя </w:t>
            </w:r>
          </w:p>
          <w:p w:rsidR="00000000" w:rsidRDefault="000D0D23">
            <w:pPr>
              <w:pStyle w:val="undline"/>
              <w:jc w:val="right"/>
            </w:pPr>
            <w:r>
              <w:t>либо уполномоченного руководителем лица)</w:t>
            </w:r>
          </w:p>
        </w:tc>
      </w:tr>
    </w:tbl>
    <w:p w:rsidR="00000000" w:rsidRDefault="000D0D23">
      <w:pPr>
        <w:pStyle w:val="endform"/>
        <w:divId w:val="506138144"/>
      </w:pPr>
      <w:r>
        <w:t> </w:t>
      </w:r>
    </w:p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4104"/>
      </w:tblGrid>
      <w:tr w:rsidR="00000000">
        <w:trPr>
          <w:divId w:val="506138144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append1"/>
            </w:pPr>
            <w:bookmarkStart w:id="26" w:name="a10"/>
            <w:bookmarkEnd w:id="26"/>
            <w:r>
              <w:t>Приложение 5</w:t>
            </w:r>
          </w:p>
          <w:p w:rsidR="00000000" w:rsidRDefault="000D0D23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Положению</w:t>
              </w:r>
            </w:hyperlink>
            <w:r>
              <w:br/>
              <w:t>о порядке вовлечения</w:t>
            </w:r>
            <w:r>
              <w:br/>
              <w:t>в хозяйственный оборот</w:t>
            </w:r>
            <w:r>
              <w:br/>
              <w:t>неиспользуемого и неэффективно</w:t>
            </w:r>
            <w:r>
              <w:br/>
              <w:t xml:space="preserve">используемого имущества </w:t>
            </w:r>
          </w:p>
        </w:tc>
      </w:tr>
    </w:tbl>
    <w:p w:rsidR="00000000" w:rsidRDefault="000D0D23">
      <w:pPr>
        <w:pStyle w:val="begform"/>
        <w:divId w:val="506138144"/>
      </w:pPr>
      <w:r>
        <w:t> </w:t>
      </w:r>
    </w:p>
    <w:p w:rsidR="00000000" w:rsidRDefault="000D0D23">
      <w:pPr>
        <w:pStyle w:val="onestring"/>
        <w:divId w:val="506138144"/>
      </w:pPr>
      <w:r>
        <w:t>Форма</w:t>
      </w:r>
    </w:p>
    <w:p w:rsidR="00000000" w:rsidRDefault="000D0D23">
      <w:pPr>
        <w:pStyle w:val="titlep"/>
        <w:spacing w:after="0"/>
        <w:divId w:val="506138144"/>
      </w:pPr>
      <w:hyperlink r:id="rId20" w:tooltip="-" w:history="1">
        <w:r>
          <w:rPr>
            <w:rStyle w:val="a3"/>
          </w:rPr>
          <w:t>ИНФОРМАЦИЯ</w:t>
        </w:r>
      </w:hyperlink>
      <w:hyperlink w:anchor="a15" w:tooltip="+" w:history="1">
        <w:r>
          <w:rPr>
            <w:rStyle w:val="a3"/>
          </w:rPr>
          <w:t>*</w:t>
        </w:r>
      </w:hyperlink>
      <w:r>
        <w:br/>
        <w:t>об объектах недви</w:t>
      </w:r>
      <w:r>
        <w:t>жимого имущества, подлежащих вовлечению в хозяйственный оборот, которые не вовлечены в хозяйственный оборот,</w:t>
      </w:r>
      <w:hyperlink w:anchor="a16" w:tooltip="+" w:history="1">
        <w:r>
          <w:rPr>
            <w:rStyle w:val="a3"/>
          </w:rPr>
          <w:t>**</w:t>
        </w:r>
      </w:hyperlink>
    </w:p>
    <w:p w:rsidR="00000000" w:rsidRDefault="000D0D23">
      <w:pPr>
        <w:pStyle w:val="newncpi0"/>
        <w:jc w:val="center"/>
        <w:divId w:val="506138144"/>
      </w:pPr>
      <w:r>
        <w:t>на ______________</w:t>
      </w:r>
    </w:p>
    <w:p w:rsidR="00000000" w:rsidRDefault="000D0D23">
      <w:pPr>
        <w:pStyle w:val="undline"/>
        <w:ind w:left="4032"/>
        <w:divId w:val="506138144"/>
      </w:pPr>
      <w:r>
        <w:t>(число, месяц, год)</w:t>
      </w:r>
    </w:p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421"/>
        <w:gridCol w:w="1501"/>
        <w:gridCol w:w="1339"/>
        <w:gridCol w:w="1438"/>
        <w:gridCol w:w="1758"/>
        <w:gridCol w:w="1371"/>
      </w:tblGrid>
      <w:tr w:rsidR="00000000">
        <w:trPr>
          <w:divId w:val="506138144"/>
          <w:trHeight w:val="240"/>
        </w:trPr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Наименование органа управления, сведения о </w:t>
            </w:r>
            <w:r>
              <w:t xml:space="preserve">балансодержателе (наименование, адрес, учетный номер плательщика), наименование, адрес объекта, инвентарный номер по государственной регистрации в едином государственном регистре недвижимого имущества, прав на него и сделок с ним, а при ее </w:t>
            </w:r>
            <w:r>
              <w:lastRenderedPageBreak/>
              <w:t>отсутствии – по </w:t>
            </w:r>
            <w:r>
              <w:t>бухгалтерскому учету)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lastRenderedPageBreak/>
              <w:t>Общая площадь/</w:t>
            </w:r>
            <w:r>
              <w:br/>
              <w:t>неисполь-</w:t>
            </w:r>
            <w:r>
              <w:br/>
              <w:t>зуемая площадь имущества (кв. метров)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Способ вовлечения имущества в хозяй-</w:t>
            </w:r>
            <w:r>
              <w:br/>
              <w:t>ственный оборот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Проведенная работа по вовлечению имущества в хозяй-</w:t>
            </w:r>
            <w:r>
              <w:br/>
              <w:t xml:space="preserve">ственный оборот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 xml:space="preserve">Причины невыполнения календарного графика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Информ</w:t>
            </w:r>
            <w:r>
              <w:t>ация о принятых мерах дисциплинарного воздействия к лицам, виновным в невыполнении календарного графика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D0D23">
            <w:pPr>
              <w:pStyle w:val="table10"/>
              <w:jc w:val="center"/>
            </w:pPr>
            <w:r>
              <w:t>Предложения по дальнейшему исполь-</w:t>
            </w:r>
            <w:r>
              <w:br/>
              <w:t>зованию имущества в 202__ году</w:t>
            </w:r>
          </w:p>
        </w:tc>
      </w:tr>
      <w:tr w:rsidR="00000000">
        <w:trPr>
          <w:divId w:val="506138144"/>
          <w:trHeight w:val="240"/>
        </w:trPr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506138144"/>
          <w:trHeight w:val="240"/>
        </w:trPr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0D0D23">
      <w:pPr>
        <w:pStyle w:val="newncpi"/>
        <w:divId w:val="5061381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963"/>
        <w:gridCol w:w="4595"/>
      </w:tblGrid>
      <w:tr w:rsidR="00000000">
        <w:trPr>
          <w:divId w:val="506138144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</w:pPr>
            <w:r>
              <w:t>_____________________________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newncpi0"/>
              <w:jc w:val="right"/>
            </w:pPr>
            <w:r>
              <w:t>________________________________</w:t>
            </w:r>
          </w:p>
        </w:tc>
      </w:tr>
      <w:tr w:rsidR="00000000">
        <w:trPr>
          <w:divId w:val="506138144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ind w:left="136"/>
            </w:pPr>
            <w:r>
              <w:t>(руководитель либо уполномоченное</w:t>
            </w:r>
          </w:p>
          <w:p w:rsidR="00000000" w:rsidRDefault="000D0D23">
            <w:pPr>
              <w:pStyle w:val="undline"/>
              <w:ind w:left="987"/>
            </w:pPr>
            <w:r>
              <w:t xml:space="preserve">руководителем лицо)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D0D23">
            <w:pPr>
              <w:pStyle w:val="undline"/>
              <w:ind w:right="431"/>
              <w:jc w:val="right"/>
            </w:pPr>
            <w:r>
              <w:t xml:space="preserve">(инициалы и фамилия руководителя </w:t>
            </w:r>
          </w:p>
          <w:p w:rsidR="00000000" w:rsidRDefault="000D0D23">
            <w:pPr>
              <w:pStyle w:val="undline"/>
              <w:jc w:val="right"/>
            </w:pPr>
            <w:r>
              <w:t>либо уполномоченного руководителем лица)</w:t>
            </w:r>
          </w:p>
        </w:tc>
      </w:tr>
    </w:tbl>
    <w:p w:rsidR="00000000" w:rsidRDefault="000D0D23">
      <w:pPr>
        <w:pStyle w:val="newncpi"/>
        <w:divId w:val="506138144"/>
      </w:pPr>
      <w:r>
        <w:t> </w:t>
      </w:r>
    </w:p>
    <w:p w:rsidR="00000000" w:rsidRDefault="000D0D23">
      <w:pPr>
        <w:pStyle w:val="snoskiline"/>
        <w:divId w:val="506138144"/>
      </w:pPr>
      <w:r>
        <w:t>______________________________</w:t>
      </w:r>
    </w:p>
    <w:p w:rsidR="00000000" w:rsidRDefault="000D0D23">
      <w:pPr>
        <w:pStyle w:val="snoski"/>
        <w:divId w:val="506138144"/>
      </w:pPr>
      <w:bookmarkStart w:id="27" w:name="a15"/>
      <w:bookmarkEnd w:id="27"/>
      <w:r>
        <w:t>* Информация заполняется с нарастающим итогом.</w:t>
      </w:r>
    </w:p>
    <w:p w:rsidR="00000000" w:rsidRDefault="000D0D23">
      <w:pPr>
        <w:pStyle w:val="snoski"/>
        <w:spacing w:after="240"/>
        <w:divId w:val="506138144"/>
      </w:pPr>
      <w:bookmarkStart w:id="28" w:name="a16"/>
      <w:bookmarkEnd w:id="28"/>
      <w:r>
        <w:t>** В информации указываются объекты, не вовлеченные в хозяйственный оборот по истечении установленных календарным графиком сроков вовлечения. По объектам, срок вовлечения которых устанавливается в течение года, информация заполняется по итогам IV квартала.</w:t>
      </w:r>
      <w:r>
        <w:t xml:space="preserve"> В информации из объектов недвижимого имущества, подлежащих продаже, указываются только не выставленные на торги. При этом по всем объектам указывается информация о проделанной работе, а также о проблемных вопросах (при их наличии), связанных с их вовлечен</w:t>
      </w:r>
      <w:r>
        <w:t>ием.</w:t>
      </w:r>
    </w:p>
    <w:p w:rsidR="00000000" w:rsidRDefault="000D0D23">
      <w:pPr>
        <w:pStyle w:val="endform"/>
        <w:divId w:val="506138144"/>
      </w:pPr>
      <w:r>
        <w:t> </w:t>
      </w:r>
    </w:p>
    <w:p w:rsidR="000D0D23" w:rsidRDefault="000D0D23">
      <w:pPr>
        <w:pStyle w:val="newncpi"/>
        <w:divId w:val="506138144"/>
      </w:pPr>
      <w:r>
        <w:t> </w:t>
      </w:r>
    </w:p>
    <w:sectPr w:rsidR="000D0D2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30"/>
    <w:rsid w:val="000D0D23"/>
    <w:rsid w:val="00194630"/>
    <w:rsid w:val="003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FD5EC-3C28-4DF6-8892-AFD0F3BC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612046&amp;a=108" TargetMode="External"/><Relationship Id="rId13" Type="http://schemas.openxmlformats.org/officeDocument/2006/relationships/hyperlink" Target="file:///C:\Users\&#1055;&#1086;&#1083;&#1100;&#1079;&#1086;&#1074;&#1072;&#1090;&#1077;&#1083;&#1100;\Downloads\tx.dll%3fd=612046&amp;a=98" TargetMode="External"/><Relationship Id="rId18" Type="http://schemas.openxmlformats.org/officeDocument/2006/relationships/hyperlink" Target="file:///C:\Users\&#1055;&#1086;&#1083;&#1100;&#1079;&#1086;&#1074;&#1072;&#1090;&#1077;&#1083;&#1100;\Downloads\tx.dll%3fd=238073.xl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&#1055;&#1086;&#1083;&#1100;&#1079;&#1086;&#1074;&#1072;&#1090;&#1077;&#1083;&#1100;\Downloads\tx.dll%3fd=629037&amp;a=1" TargetMode="External"/><Relationship Id="rId12" Type="http://schemas.openxmlformats.org/officeDocument/2006/relationships/hyperlink" Target="file:///C:\Users\&#1055;&#1086;&#1083;&#1100;&#1079;&#1086;&#1074;&#1072;&#1090;&#1077;&#1083;&#1100;\Downloads\tx.dll%3fd=456082&amp;a=4" TargetMode="External"/><Relationship Id="rId17" Type="http://schemas.openxmlformats.org/officeDocument/2006/relationships/hyperlink" Target="file:///C:\Users\&#1055;&#1086;&#1083;&#1100;&#1079;&#1086;&#1074;&#1072;&#1090;&#1077;&#1083;&#1100;\Downloads\tx.dll%3fd=219636.xls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237930.xls" TargetMode="External"/><Relationship Id="rId20" Type="http://schemas.openxmlformats.org/officeDocument/2006/relationships/hyperlink" Target="file:///C:\Users\&#1055;&#1086;&#1083;&#1100;&#1079;&#1086;&#1074;&#1072;&#1090;&#1077;&#1083;&#1100;\Downloads\tx.dll%3fd=238153.xls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629037&amp;a=1" TargetMode="External"/><Relationship Id="rId11" Type="http://schemas.openxmlformats.org/officeDocument/2006/relationships/hyperlink" Target="file:///C:\Users\&#1055;&#1086;&#1083;&#1100;&#1079;&#1086;&#1074;&#1072;&#1090;&#1077;&#1083;&#1100;\Downloads\tx.dll%3fd=612046&amp;a=120" TargetMode="External"/><Relationship Id="rId5" Type="http://schemas.openxmlformats.org/officeDocument/2006/relationships/hyperlink" Target="file:///C:\Users\&#1055;&#1086;&#1083;&#1100;&#1079;&#1086;&#1074;&#1072;&#1090;&#1077;&#1083;&#1100;\Downloads\tx.dll%3fd=462179&amp;a=1" TargetMode="External"/><Relationship Id="rId15" Type="http://schemas.openxmlformats.org/officeDocument/2006/relationships/hyperlink" Target="file:///C:\Users\&#1055;&#1086;&#1083;&#1100;&#1079;&#1086;&#1074;&#1072;&#1090;&#1077;&#1083;&#1100;\Downloads\tx.dll%3fd=237157.xls" TargetMode="External"/><Relationship Id="rId10" Type="http://schemas.openxmlformats.org/officeDocument/2006/relationships/hyperlink" Target="file:///C:\Users\&#1055;&#1086;&#1083;&#1100;&#1079;&#1086;&#1074;&#1072;&#1090;&#1077;&#1083;&#1100;\Downloads\tx.dll%3fd=612046&amp;a=21" TargetMode="External"/><Relationship Id="rId19" Type="http://schemas.openxmlformats.org/officeDocument/2006/relationships/hyperlink" Target="file:///C:\Users\&#1055;&#1086;&#1083;&#1100;&#1079;&#1086;&#1074;&#1072;&#1090;&#1077;&#1083;&#1100;\Downloads\tx.dll%3fd=238152.xls" TargetMode="External"/><Relationship Id="rId4" Type="http://schemas.openxmlformats.org/officeDocument/2006/relationships/hyperlink" Target="file:///C:\Users\&#1055;&#1086;&#1083;&#1100;&#1079;&#1086;&#1074;&#1072;&#1090;&#1077;&#1083;&#1100;\Downloads\tx.dll%3fd=443436&amp;a=1" TargetMode="External"/><Relationship Id="rId9" Type="http://schemas.openxmlformats.org/officeDocument/2006/relationships/hyperlink" Target="file:///C:\Users\&#1055;&#1086;&#1083;&#1100;&#1079;&#1086;&#1074;&#1072;&#1090;&#1077;&#1083;&#1100;\Downloads\tx.dll%3fd=137656&amp;a=93" TargetMode="External"/><Relationship Id="rId14" Type="http://schemas.openxmlformats.org/officeDocument/2006/relationships/hyperlink" Target="file:///C:\Users\&#1055;&#1086;&#1083;&#1100;&#1079;&#1086;&#1074;&#1072;&#1090;&#1077;&#1083;&#1100;\Downloads\tx.dll%3fd=612046&amp;a=1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31653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2023-12-14T14:34:00Z</dcterms:created>
  <dcterms:modified xsi:type="dcterms:W3CDTF">2023-12-14T14:34:00Z</dcterms:modified>
</cp:coreProperties>
</file>