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B9" w:rsidRDefault="00D601B9" w:rsidP="00D601B9">
      <w:pPr>
        <w:ind w:left="9204" w:firstLine="708"/>
        <w:rPr>
          <w:sz w:val="30"/>
          <w:szCs w:val="30"/>
        </w:rPr>
      </w:pPr>
      <w:r>
        <w:rPr>
          <w:sz w:val="30"/>
          <w:szCs w:val="30"/>
        </w:rPr>
        <w:t xml:space="preserve">УТВЕРЖДЕНО                                                                           </w:t>
      </w:r>
    </w:p>
    <w:p w:rsidR="00D601B9" w:rsidRDefault="00D601B9" w:rsidP="00D601B9">
      <w:pPr>
        <w:spacing w:line="280" w:lineRule="exact"/>
        <w:ind w:left="4956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 xml:space="preserve">       </w:t>
      </w:r>
      <w:bookmarkStart w:id="0" w:name="_GoBack"/>
      <w:bookmarkEnd w:id="0"/>
      <w:r>
        <w:rPr>
          <w:sz w:val="30"/>
          <w:szCs w:val="30"/>
        </w:rPr>
        <w:t xml:space="preserve">Решение </w:t>
      </w:r>
    </w:p>
    <w:p w:rsidR="00D601B9" w:rsidRDefault="00D601B9" w:rsidP="00D601B9">
      <w:pPr>
        <w:spacing w:line="280" w:lineRule="exact"/>
        <w:ind w:left="9204" w:firstLine="708"/>
        <w:rPr>
          <w:sz w:val="30"/>
          <w:szCs w:val="30"/>
        </w:rPr>
      </w:pPr>
      <w:r>
        <w:rPr>
          <w:sz w:val="30"/>
          <w:szCs w:val="30"/>
        </w:rPr>
        <w:t xml:space="preserve">Шумилинского районного  </w:t>
      </w:r>
    </w:p>
    <w:p w:rsidR="00D601B9" w:rsidRDefault="00D601B9" w:rsidP="00D601B9">
      <w:pPr>
        <w:spacing w:line="280" w:lineRule="exact"/>
        <w:ind w:left="9204" w:firstLine="708"/>
        <w:rPr>
          <w:sz w:val="30"/>
          <w:szCs w:val="30"/>
        </w:rPr>
      </w:pPr>
      <w:r>
        <w:rPr>
          <w:sz w:val="30"/>
          <w:szCs w:val="30"/>
        </w:rPr>
        <w:t>исполнительного комитета</w:t>
      </w:r>
    </w:p>
    <w:p w:rsidR="00D601B9" w:rsidRDefault="00D601B9" w:rsidP="00D601B9">
      <w:pPr>
        <w:spacing w:line="280" w:lineRule="exact"/>
        <w:ind w:left="9204" w:firstLine="708"/>
        <w:rPr>
          <w:sz w:val="30"/>
          <w:szCs w:val="30"/>
        </w:rPr>
      </w:pPr>
      <w:r>
        <w:rPr>
          <w:sz w:val="30"/>
          <w:szCs w:val="30"/>
        </w:rPr>
        <w:t xml:space="preserve">14.01.2025 № 15 </w:t>
      </w:r>
    </w:p>
    <w:p w:rsidR="00D601B9" w:rsidRDefault="00D601B9" w:rsidP="00D601B9">
      <w:pPr>
        <w:spacing w:line="280" w:lineRule="exact"/>
        <w:ind w:left="9204" w:firstLine="708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</w:t>
      </w:r>
    </w:p>
    <w:tbl>
      <w:tblPr>
        <w:tblW w:w="22353" w:type="dxa"/>
        <w:tblInd w:w="-142" w:type="dxa"/>
        <w:tblLook w:val="04A0" w:firstRow="1" w:lastRow="0" w:firstColumn="1" w:lastColumn="0" w:noHBand="0" w:noVBand="1"/>
      </w:tblPr>
      <w:tblGrid>
        <w:gridCol w:w="22353"/>
      </w:tblGrid>
      <w:tr w:rsidR="00D601B9" w:rsidTr="00D601B9">
        <w:trPr>
          <w:trHeight w:val="630"/>
        </w:trPr>
        <w:tc>
          <w:tcPr>
            <w:tcW w:w="22353" w:type="dxa"/>
            <w:noWrap/>
            <w:vAlign w:val="bottom"/>
          </w:tcPr>
          <w:p w:rsidR="00D601B9" w:rsidRDefault="00D601B9">
            <w:pPr>
              <w:spacing w:line="256" w:lineRule="auto"/>
            </w:pPr>
            <w:r>
              <w:t>ТЕКУЩИЙ ГРАФИК</w:t>
            </w:r>
          </w:p>
          <w:p w:rsidR="00D601B9" w:rsidRDefault="00D601B9">
            <w:pPr>
              <w:spacing w:line="256" w:lineRule="auto"/>
            </w:pPr>
            <w:r>
              <w:t>капитального ремонта жилищного фонда на 2025 год</w:t>
            </w:r>
          </w:p>
          <w:tbl>
            <w:tblPr>
              <w:tblW w:w="16280" w:type="dxa"/>
              <w:tblLook w:val="04A0" w:firstRow="1" w:lastRow="0" w:firstColumn="1" w:lastColumn="0" w:noHBand="0" w:noVBand="1"/>
            </w:tblPr>
            <w:tblGrid>
              <w:gridCol w:w="486"/>
              <w:gridCol w:w="2147"/>
              <w:gridCol w:w="959"/>
              <w:gridCol w:w="975"/>
              <w:gridCol w:w="973"/>
              <w:gridCol w:w="1163"/>
              <w:gridCol w:w="1379"/>
              <w:gridCol w:w="1352"/>
              <w:gridCol w:w="1417"/>
              <w:gridCol w:w="1395"/>
              <w:gridCol w:w="1494"/>
              <w:gridCol w:w="1327"/>
              <w:gridCol w:w="1213"/>
            </w:tblGrid>
            <w:tr w:rsidR="00D601B9">
              <w:trPr>
                <w:trHeight w:val="262"/>
              </w:trPr>
              <w:tc>
                <w:tcPr>
                  <w:tcW w:w="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объекта</w:t>
                  </w:r>
                </w:p>
              </w:tc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Общая площадь квартир жилых домов, кв.м.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Ввод площади в текущем году, кв.м.</w:t>
                  </w:r>
                </w:p>
              </w:tc>
              <w:tc>
                <w:tcPr>
                  <w:tcW w:w="2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Сроки проведения капитального ремонта в текущем году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Стоимость проведения капитального ремонта, руб.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Использовано средств на 01.01.25, руб</w:t>
                  </w:r>
                </w:p>
              </w:tc>
              <w:tc>
                <w:tcPr>
                  <w:tcW w:w="542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План финансирования</w:t>
                  </w:r>
                </w:p>
              </w:tc>
            </w:tr>
            <w:tr w:rsidR="00D601B9">
              <w:trPr>
                <w:trHeight w:val="26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начало, месяц</w:t>
                  </w:r>
                </w:p>
              </w:tc>
              <w:tc>
                <w:tcPr>
                  <w:tcW w:w="11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окончание, месяц</w:t>
                  </w:r>
                </w:p>
              </w:tc>
              <w:tc>
                <w:tcPr>
                  <w:tcW w:w="13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сметная</w:t>
                  </w:r>
                </w:p>
              </w:tc>
              <w:tc>
                <w:tcPr>
                  <w:tcW w:w="13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договорная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0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D601B9">
              <w:trPr>
                <w:trHeight w:val="26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кредиторская задолженность на 01.01.2025 г. (учтена в столбце 13)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стоимость работ на 2025 год</w:t>
                  </w:r>
                </w:p>
              </w:tc>
            </w:tr>
            <w:tr w:rsidR="00D601B9">
              <w:trPr>
                <w:trHeight w:val="107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отчисления граждан и арендаторы</w:t>
                  </w:r>
                </w:p>
              </w:tc>
            </w:tr>
            <w:tr w:rsidR="00D601B9">
              <w:trPr>
                <w:trHeight w:val="325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</w:tr>
            <w:tr w:rsidR="00D601B9" w:rsidRPr="00D601B9">
              <w:trPr>
                <w:trHeight w:val="310"/>
              </w:trPr>
              <w:tc>
                <w:tcPr>
                  <w:tcW w:w="1628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Раздел I. Объекты с вводом площади в текущем году</w:t>
                  </w:r>
                </w:p>
              </w:tc>
            </w:tr>
            <w:tr w:rsidR="00D601B9">
              <w:trPr>
                <w:trHeight w:val="792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жилого дома №78 по ул. Сипко в г.п. Шумилино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1 478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1 478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февраль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май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1 052 007,00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1 052 007,00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1 052 007,00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852 007,00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D601B9">
              <w:trPr>
                <w:trHeight w:val="949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жилого дома № 16 по ул. Юбилейная в г.п.Шумилино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1 171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1 171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май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август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615 577,00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615 577,00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615 577,00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415 577,00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D601B9">
              <w:trPr>
                <w:trHeight w:val="949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жилого дома № 53 по ул. Юбилейная в г.п. Шумилино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1 085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1 085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июль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октябрь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741 743,00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469 298,58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469 298,58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432 416,00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36 882,58</w:t>
                  </w:r>
                </w:p>
              </w:tc>
            </w:tr>
            <w:tr w:rsidR="00D601B9">
              <w:trPr>
                <w:trHeight w:val="3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3 734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3 734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2 409 327,00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2 136 882,58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2 136 882,58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436 882,58</w:t>
                  </w:r>
                </w:p>
              </w:tc>
            </w:tr>
            <w:tr w:rsidR="00D601B9" w:rsidRPr="00D601B9">
              <w:trPr>
                <w:trHeight w:val="340"/>
              </w:trPr>
              <w:tc>
                <w:tcPr>
                  <w:tcW w:w="1628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Раздел II. Объекты без ввода площади в текущем году</w:t>
                  </w:r>
                </w:p>
              </w:tc>
            </w:tr>
            <w:tr w:rsidR="00D601B9">
              <w:trPr>
                <w:trHeight w:val="776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жилого дома № 17 по ул. Озерная в д.Башни, Шумилинского района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февраль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март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322 879,68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322 879,68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322 879,68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D601B9">
              <w:trPr>
                <w:trHeight w:val="839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жилого дома № 4 по ул. Луначарского в г.п. Шумилино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1 428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1 428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сентябрь 2024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декабрь 2024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525 953,00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494 636,96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494 636,96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100 734,46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263 402,16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263 402,16</w:t>
                  </w:r>
                </w:p>
              </w:tc>
            </w:tr>
            <w:tr w:rsidR="00D601B9">
              <w:trPr>
                <w:trHeight w:val="901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жилого дома № 2 по ул. Вокзальная в г.п.Шумилино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1 422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1 422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май 2024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сентябрь 2024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641 970,00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637 424,16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637 424,16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78 002,52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39 715,26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39 715,26</w:t>
                  </w:r>
                </w:p>
              </w:tc>
            </w:tr>
            <w:tr w:rsidR="00D601B9">
              <w:trPr>
                <w:trHeight w:val="3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2850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2850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1 136 606,96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1 132 061,12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1 132 061,12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178 736,98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303 117,42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313 117,42</w:t>
                  </w:r>
                </w:p>
              </w:tc>
            </w:tr>
            <w:tr w:rsidR="00D601B9" w:rsidRPr="00D601B9">
              <w:trPr>
                <w:trHeight w:val="310"/>
              </w:trPr>
              <w:tc>
                <w:tcPr>
                  <w:tcW w:w="55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Раздел III. Разработка проектной документации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D601B9">
              <w:trPr>
                <w:trHeight w:val="824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  жилого дома №4а по ул.Ленина в г.п.Оболь Шумилинского района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1820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1820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январь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D601B9">
              <w:trPr>
                <w:trHeight w:val="824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жилого дома № 17 по ул. Озерная в д.Башни, Шумилинского района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январь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25 000,00</w:t>
                  </w:r>
                </w:p>
              </w:tc>
            </w:tr>
            <w:tr w:rsidR="00D601B9">
              <w:trPr>
                <w:trHeight w:val="824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жилого дома № 4 по ул. Молодежная в д.Добрино, Шумилинского района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1466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1466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февраль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июль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25 000,00</w:t>
                  </w:r>
                </w:p>
              </w:tc>
            </w:tr>
            <w:tr w:rsidR="00D601B9">
              <w:trPr>
                <w:trHeight w:val="31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601B9" w:rsidRDefault="00D601B9">
                  <w:pPr>
                    <w:spacing w:line="25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601B9" w:rsidRDefault="00D601B9">
                  <w:pPr>
                    <w:spacing w:line="25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3286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3286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55 000,00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55 000,00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55 000,00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</w:tr>
            <w:tr w:rsidR="00D601B9">
              <w:trPr>
                <w:trHeight w:val="371"/>
              </w:trPr>
              <w:tc>
                <w:tcPr>
                  <w:tcW w:w="1628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Раздел IV. Затраты заказчика</w:t>
                  </w:r>
                </w:p>
              </w:tc>
            </w:tr>
            <w:tr w:rsidR="00D601B9">
              <w:trPr>
                <w:trHeight w:val="1171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601B9" w:rsidRDefault="00D601B9">
                  <w:pPr>
                    <w:spacing w:line="25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Услуги технадзора,авторского надзора, центра по ценообразованию,  Инспекции госстройнадзора и др.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D601B9">
              <w:trPr>
                <w:trHeight w:val="277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601B9" w:rsidRDefault="00D601B9">
                  <w:pPr>
                    <w:spacing w:line="25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601B9" w:rsidRDefault="00D601B9">
                  <w:pPr>
                    <w:spacing w:line="25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D601B9">
              <w:trPr>
                <w:trHeight w:val="34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601B9" w:rsidRDefault="00D601B9">
                  <w:pPr>
                    <w:spacing w:line="25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601B9" w:rsidRDefault="00D601B9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2 494 327,00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3 353 943,70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1 132 061,12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2 221 882,58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303 117,42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1 700 000,00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1B9" w:rsidRDefault="00D601B9">
                  <w:pPr>
                    <w:spacing w:line="25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860 000,00</w:t>
                  </w:r>
                </w:p>
              </w:tc>
            </w:tr>
          </w:tbl>
          <w:p w:rsidR="00D601B9" w:rsidRDefault="00D601B9">
            <w:pPr>
              <w:spacing w:line="256" w:lineRule="auto"/>
            </w:pPr>
          </w:p>
          <w:p w:rsidR="00D601B9" w:rsidRDefault="00D601B9">
            <w:pPr>
              <w:spacing w:line="256" w:lineRule="auto"/>
            </w:pPr>
          </w:p>
        </w:tc>
      </w:tr>
    </w:tbl>
    <w:p w:rsidR="00030FA1" w:rsidRDefault="00030FA1"/>
    <w:sectPr w:rsidR="00030FA1" w:rsidSect="00D601B9">
      <w:pgSz w:w="15840" w:h="12240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9C"/>
    <w:rsid w:val="00030FA1"/>
    <w:rsid w:val="003D189C"/>
    <w:rsid w:val="00D6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B7AC"/>
  <w15:chartTrackingRefBased/>
  <w15:docId w15:val="{4EA996CF-2F1D-4B97-98ED-3E92A84C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B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2025-01-17T07:20:00Z</dcterms:created>
  <dcterms:modified xsi:type="dcterms:W3CDTF">2025-01-17T07:21:00Z</dcterms:modified>
</cp:coreProperties>
</file>