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26EAC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226EAC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</w:rPr>
        <w:t>ПОСТАНОВЛЕНИЕ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СОВЕТА МИНИСТРОВ РЕСПУБЛИКИ БЕЛАРУСЬ</w:t>
      </w:r>
    </w:p>
    <w:p w:rsidR="00000000" w:rsidRDefault="00226EAC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20 ноября 2020 г.</w:t>
      </w:r>
      <w:r>
        <w:rPr>
          <w:rStyle w:val="number"/>
          <w:color w:val="000000"/>
        </w:rPr>
        <w:t xml:space="preserve"> № 667</w:t>
      </w:r>
    </w:p>
    <w:p w:rsidR="00000000" w:rsidRDefault="00226EAC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мерах по реализации</w:t>
      </w:r>
      <w:r>
        <w:rPr>
          <w:rFonts w:ascii="Arial" w:hAnsi="Arial" w:cs="Arial"/>
          <w:color w:val="000080"/>
        </w:rPr>
        <w:t xml:space="preserve"> </w:t>
      </w:r>
      <w:r>
        <w:rPr>
          <w:rFonts w:ascii="Arial" w:hAnsi="Arial" w:cs="Arial"/>
          <w:color w:val="000080"/>
        </w:rPr>
        <w:t>Указа Президента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Республики Беларусь</w:t>
      </w:r>
      <w:r>
        <w:rPr>
          <w:rFonts w:ascii="Arial" w:hAnsi="Arial" w:cs="Arial"/>
          <w:color w:val="000080"/>
        </w:rPr>
        <w:t xml:space="preserve"> от 18 мая</w:t>
      </w:r>
      <w:r>
        <w:rPr>
          <w:rFonts w:ascii="Arial" w:hAnsi="Arial" w:cs="Arial"/>
          <w:color w:val="000080"/>
        </w:rPr>
        <w:t xml:space="preserve"> </w:t>
      </w:r>
      <w:r>
        <w:rPr>
          <w:rStyle w:val="HTML"/>
          <w:rFonts w:ascii="Arial" w:hAnsi="Arial" w:cs="Arial"/>
          <w:shd w:val="clear" w:color="auto" w:fill="FFFFFF"/>
        </w:rPr>
        <w:t>2020 г</w:t>
      </w:r>
      <w:r>
        <w:rPr>
          <w:rFonts w:ascii="Arial" w:hAnsi="Arial" w:cs="Arial"/>
          <w:color w:val="000080"/>
        </w:rPr>
        <w:t>. № 168</w:t>
      </w:r>
    </w:p>
    <w:p w:rsidR="00000000" w:rsidRDefault="00226EAC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226EAC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</w:t>
      </w:r>
      <w:r>
        <w:rPr>
          <w:color w:val="000000"/>
        </w:rPr>
        <w:t xml:space="preserve"> Республики Беларусь от 28 июля 2021 г. №</w:t>
      </w:r>
      <w:r>
        <w:rPr>
          <w:color w:val="000000"/>
        </w:rPr>
        <w:t xml:space="preserve"> 431 (Национальный правовой Интернет-портал Республики Беларусь, 31.07.2021, 5/49302) </w:t>
      </w:r>
      <w:r>
        <w:rPr>
          <w:b/>
          <w:bCs/>
          <w:color w:val="000000"/>
        </w:rPr>
        <w:t>- вступает в силу 1 ноября 2021 г.</w:t>
      </w:r>
      <w:r>
        <w:rPr>
          <w:color w:val="000000"/>
        </w:rPr>
        <w:t>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сентября 2021 г. № 547 (Национальный правовой Интернет-портал Республики Бела</w:t>
      </w:r>
      <w:r>
        <w:rPr>
          <w:color w:val="000000"/>
        </w:rPr>
        <w:t>русь, 07.10.2021, 5/49489) - внесены изменения и дополнения, вступившие в силу 8 октября 2021 г., за исключением изменений и дополнений, которые вступят в силу 1 июля 2022 г. и 1 января 2023 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сент</w:t>
      </w:r>
      <w:r>
        <w:rPr>
          <w:color w:val="000000"/>
        </w:rPr>
        <w:t>ября 2021 г. № 547 (Национальный правовой Интернет-портал Республики Беларусь, 07.10.2021, 5/49489) - внесены изменения и дополнения, вступившие в силу 8 октября 2021 г. и 1 июля 2022 г., за исключением изменений и дополнений, которые вступят в силу 1 янва</w:t>
      </w:r>
      <w:r>
        <w:rPr>
          <w:color w:val="000000"/>
        </w:rPr>
        <w:t>ря 2023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23 сентября 2021 г. № 547 (Национальный правовой Интернет-портал Республики Беларусь, 07.10.2021, 5/49489) - внесены изменения и дополнения, вступившие в силу 8 октября 2021 г., 1 июля 2022 </w:t>
      </w:r>
      <w:r>
        <w:rPr>
          <w:color w:val="000000"/>
        </w:rPr>
        <w:t>г. и 1 января 2023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25 марта 2022 г. № 175 (Национальный правовой Интернет-портал Республики Беларусь, 09.04.2022, 5/50110);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20 июля 2022 г. № 47</w:t>
      </w:r>
      <w:r>
        <w:rPr>
          <w:color w:val="000000"/>
        </w:rPr>
        <w:t>7 (Национальный правовой Интернет-портал Республики Беларусь, 22.07.2022, 5/50497);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13 января 2023 г. № 32 (Национальный правовой Интернет-портал Республики Беларусь, 28.01.2023, 5/51283) - внесены изме</w:t>
      </w:r>
      <w:r>
        <w:rPr>
          <w:color w:val="000000"/>
        </w:rPr>
        <w:t>нения и дополнения, вступившие в силу 29 января 2023 г., за исключением изменений и дополнений, которые вступят в силу 1 января 2024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13 января 2023 г. № 32 (Национальный правовой Интернет-портал Рес</w:t>
      </w:r>
      <w:r>
        <w:rPr>
          <w:color w:val="000000"/>
        </w:rPr>
        <w:t>публики Беларусь, 28.01.2023, 5/51283) - внесены изменения и дополнения, вступившие в силу 29 января 2023 г. и 1 января 2024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 сентября 2023 г. № 574 (Национальный правовой Интернет-портал Республик</w:t>
      </w:r>
      <w:r>
        <w:rPr>
          <w:color w:val="000000"/>
        </w:rPr>
        <w:t>и Беларусь, 07.09.2023, 5/52066);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1 декабря 2023 г. № 854 (Национальный правовой Интернет-портал Республики Беларусь, 05.12.2023, 5/52472);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4 сентяб</w:t>
      </w:r>
      <w:r>
        <w:rPr>
          <w:color w:val="000000"/>
        </w:rPr>
        <w:t>ря 2024 г. № 650 (Национальный правовой Интернет-портал Республики Беларусь, 25.09.2024, 5/53928);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lastRenderedPageBreak/>
        <w:t>Постановление Совета Министров Республики Беларусь от 30 сентября 2024 г. № 719 (Национальный правовой Интернет-портал Республики Беларусь, 01.10.2024, 5/539</w:t>
      </w:r>
      <w:r>
        <w:rPr>
          <w:color w:val="000000"/>
        </w:rPr>
        <w:t xml:space="preserve">94) - </w:t>
      </w:r>
      <w:r>
        <w:rPr>
          <w:b/>
          <w:bCs/>
          <w:color w:val="000000"/>
        </w:rPr>
        <w:t>вступает в силу 1 января 2026 г.</w:t>
      </w:r>
      <w:r>
        <w:rPr>
          <w:color w:val="000000"/>
        </w:rPr>
        <w:t>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 xml:space="preserve">Постановление Совета Министров Республики Беларусь от 9 июня 2025 г. № 314 (Национальный правовой Интернет-портал Республики Беларусь, 11.06.2025, 5/54934) - внесены изменения и дополнения, вступившие в силу 11 июня </w:t>
      </w:r>
      <w:r>
        <w:rPr>
          <w:color w:val="000000"/>
        </w:rPr>
        <w:t>2025 г., за исключением изменений и дополнений, которые вступят в силу 12 июня 2025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9 июня 2025 г. № 314 (Национальный правовой Интернет-портал Республики Беларусь, 11.06.2025, 5/54934) - внесены из</w:t>
      </w:r>
      <w:r>
        <w:rPr>
          <w:color w:val="000000"/>
        </w:rPr>
        <w:t>менения и дополнения, вступившие в силу 11 июня 2025 г. и 12 июня 2025 г.;</w:t>
      </w:r>
    </w:p>
    <w:p w:rsidR="00000000" w:rsidRDefault="00226EAC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4 мая 2026 г. № 221 (Национальный правовой Интернет-портал Республики Беларусь, 08.05.2026, 6-1/55935)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части вто</w:t>
      </w:r>
      <w:r>
        <w:rPr>
          <w:color w:val="000000"/>
        </w:rPr>
        <w:t>рой подпункта 2.1 пункта 2 Указа Президента Республики Беларусь от 18 мая 2020 г. № 168 «О Едином реестре имущества» и</w:t>
      </w:r>
      <w:r>
        <w:rPr>
          <w:color w:val="000000"/>
        </w:rPr>
        <w:t> </w:t>
      </w:r>
      <w:r>
        <w:rPr>
          <w:color w:val="000000"/>
        </w:rPr>
        <w:t>абзаца пятого части первой пункта 35 Указа Президента Республики Беларусь от 24 марта 2021 г. № 116 «Об отчуждении жилых домов в сельской</w:t>
      </w:r>
      <w:r>
        <w:rPr>
          <w:color w:val="000000"/>
        </w:rPr>
        <w:t xml:space="preserve"> местности и совершенствовании работы с пустующими домами» Совет Министров Республики Беларусь ПОСТАНОВЛЯЕТ:</w:t>
      </w:r>
    </w:p>
    <w:p w:rsidR="00000000" w:rsidRDefault="00226EAC">
      <w:pPr>
        <w:pStyle w:val="point"/>
        <w:rPr>
          <w:color w:val="000000"/>
        </w:rPr>
      </w:pPr>
      <w:bookmarkStart w:id="2" w:name="a65"/>
      <w:bookmarkEnd w:id="2"/>
      <w:r>
        <w:rPr>
          <w:color w:val="000000"/>
        </w:rPr>
        <w:t>1. Утвердить: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Положение о порядке использования государственной информационной системы «Единый реестр имущества» (прилагается);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Положение о порядке</w:t>
      </w:r>
      <w:r>
        <w:rPr>
          <w:color w:val="000000"/>
        </w:rPr>
        <w:t xml:space="preserve"> формирования и актуализации государственного информационного ресурса «Единый реестр имущества» (прилагается);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Положение о порядке формирования и актуализации государственного информационного ресурса «Единый реестр пустующих домов» (прилагается).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</w:t>
      </w:r>
      <w:r>
        <w:rPr>
          <w:color w:val="000000"/>
        </w:rPr>
        <w:t>Внести изменения в постановления Совета Министров Республики Беларусь согласно приложению.</w:t>
      </w:r>
    </w:p>
    <w:p w:rsidR="00000000" w:rsidRDefault="00226EAC">
      <w:pPr>
        <w:pStyle w:val="point"/>
        <w:rPr>
          <w:color w:val="000000"/>
        </w:rPr>
      </w:pPr>
      <w:bookmarkStart w:id="3" w:name="a5"/>
      <w:bookmarkEnd w:id="3"/>
      <w:r>
        <w:rPr>
          <w:color w:val="000000"/>
        </w:rPr>
        <w:t>3. Признать утратившим силу постановление Совета Министров Республики Беларусь от 6 апреля 2012 г. № 313 «Об учете имущества, созданного и приобретенного за счет сре</w:t>
      </w:r>
      <w:r>
        <w:rPr>
          <w:color w:val="000000"/>
        </w:rPr>
        <w:t>дств бюджета Союзного государства, имущества, переданного государствами-участниками в собственность Союзного государства, и иного имущества, поступившего в собственность Союзного государства, находящегося на территории Республики Беларусь».</w:t>
      </w:r>
    </w:p>
    <w:p w:rsidR="00000000" w:rsidRDefault="00226EAC">
      <w:pPr>
        <w:shd w:val="clear" w:color="auto" w:fill="F4F4F4"/>
        <w:divId w:val="621423855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1" name="Рисунок 1" descr="C:\fake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fake\image6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226EAC">
      <w:pPr>
        <w:pStyle w:val="inserttext"/>
        <w:shd w:val="clear" w:color="auto" w:fill="F4F4F4"/>
        <w:divId w:val="62142385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Пункт 3 вступает в силу с 1 июля 2022 г. (см. </w:t>
      </w:r>
      <w:r>
        <w:rPr>
          <w:rFonts w:ascii="Arial" w:hAnsi="Arial" w:cs="Arial"/>
          <w:color w:val="000000"/>
        </w:rPr>
        <w:t>п.4 постановления)</w:t>
      </w:r>
    </w:p>
    <w:p w:rsidR="00000000" w:rsidRDefault="00226EAC">
      <w:pPr>
        <w:pStyle w:val="point"/>
        <w:rPr>
          <w:color w:val="000000"/>
        </w:rPr>
      </w:pPr>
      <w:bookmarkStart w:id="4" w:name="a9"/>
      <w:bookmarkEnd w:id="4"/>
      <w:r>
        <w:rPr>
          <w:color w:val="000000"/>
        </w:rPr>
        <w:t>4. Настоящее постановление вступает в силу в следующем порядке: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пункт 3 настоящего постановления, пункты 15–17 и 20 Положения о порядке формирования и актуализации государственного информационного ресурса «Единый реестр имущества», утвер</w:t>
      </w:r>
      <w:r>
        <w:rPr>
          <w:color w:val="000000"/>
        </w:rPr>
        <w:t>ждаемого настоящим постановлением, – с 1 июля 2022 г.;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иные положения настоящего постановления – после его официального опубликования.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226EAC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Премьер-министр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226EAC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Р.Головченко</w:t>
            </w:r>
          </w:p>
        </w:tc>
      </w:tr>
    </w:tbl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6"/>
        <w:gridCol w:w="2339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" w:name="a4"/>
            <w:bookmarkEnd w:id="5"/>
            <w:r>
              <w:rPr>
                <w:color w:val="000000"/>
              </w:rPr>
              <w:t>Приложение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постановлению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 xml:space="preserve">20.11.2020 № 667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ПЕРЕЧЕНЬ</w:t>
      </w:r>
      <w:r>
        <w:rPr>
          <w:color w:val="000000"/>
        </w:rPr>
        <w:br/>
        <w:t>изменений, вносимых в постановления Совета Министров Республики Беларусь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В</w:t>
      </w:r>
      <w:r>
        <w:rPr>
          <w:color w:val="000000"/>
        </w:rPr>
        <w:t xml:space="preserve"> </w:t>
      </w:r>
      <w:r>
        <w:rPr>
          <w:color w:val="000000"/>
        </w:rPr>
        <w:t>пункте 4 Положения о Государственном комитете по имуществу Республики Беларусь, утвержденного постановлением Совета Министров Республики Беларусь от</w:t>
      </w:r>
      <w:r>
        <w:rPr>
          <w:color w:val="000000"/>
        </w:rPr>
        <w:t> 29 июля 2006 г. № 958: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подпункте 4.41:</w:t>
      </w:r>
    </w:p>
    <w:p w:rsidR="00000000" w:rsidRDefault="00226EAC">
      <w:pPr>
        <w:pStyle w:val="newncpi"/>
        <w:rPr>
          <w:color w:val="000000"/>
        </w:rPr>
      </w:pPr>
      <w:bookmarkStart w:id="6" w:name="a49"/>
      <w:bookmarkEnd w:id="6"/>
      <w:r>
        <w:rPr>
          <w:color w:val="000000"/>
        </w:rPr>
        <w:t>часть первую изложить в следующей редакции:</w:t>
      </w:r>
    </w:p>
    <w:p w:rsidR="00000000" w:rsidRDefault="00226EAC">
      <w:pPr>
        <w:pStyle w:val="underpoint"/>
        <w:rPr>
          <w:color w:val="000000"/>
        </w:rPr>
      </w:pPr>
      <w:r>
        <w:rPr>
          <w:rStyle w:val="rednoun"/>
          <w:color w:val="000000"/>
        </w:rPr>
        <w:t>«4.41.</w:t>
      </w:r>
      <w:r>
        <w:rPr>
          <w:color w:val="000000"/>
        </w:rPr>
        <w:t> </w:t>
      </w:r>
      <w:r>
        <w:rPr>
          <w:color w:val="000000"/>
        </w:rPr>
        <w:t>является владельцем государственной информационной системы «Единый реестр имущества», координирует работу научно-производственного государственного республиканского унитарного предприятия «Национальное кадастровое агентство», комитетов государственного иму</w:t>
      </w:r>
      <w:r>
        <w:rPr>
          <w:color w:val="000000"/>
        </w:rPr>
        <w:t>щества облисполкомов и Минского горисполкома по формированию и актуализации государственного информационного ресурса «Единый реестр имущества» (далее – Единый реестр имущества), осуществляет организационно-методологическое руководство работами по формирова</w:t>
      </w:r>
      <w:r>
        <w:rPr>
          <w:color w:val="000000"/>
        </w:rPr>
        <w:t>нию и актуализации Единого реестра имущества.»;</w:t>
      </w:r>
    </w:p>
    <w:p w:rsidR="00000000" w:rsidRDefault="00226EAC">
      <w:pPr>
        <w:pStyle w:val="newncpi"/>
        <w:rPr>
          <w:color w:val="000000"/>
        </w:rPr>
      </w:pPr>
      <w:bookmarkStart w:id="7" w:name="a50"/>
      <w:bookmarkEnd w:id="7"/>
      <w:r>
        <w:rPr>
          <w:color w:val="000000"/>
        </w:rPr>
        <w:t>после части первой дополнить подпункт частью следующего содержания: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«Госкомимущество ведет государственный реестр концессионных договоров, осуществляет их регистрацию и выдает сторонам концессионного договора</w:t>
      </w:r>
      <w:r>
        <w:rPr>
          <w:color w:val="000000"/>
        </w:rPr>
        <w:t xml:space="preserve"> документ о его регистрации.»;</w:t>
      </w:r>
    </w:p>
    <w:p w:rsidR="00000000" w:rsidRDefault="00226EAC">
      <w:pPr>
        <w:pStyle w:val="newncpi"/>
        <w:rPr>
          <w:color w:val="000000"/>
        </w:rPr>
      </w:pPr>
      <w:bookmarkStart w:id="8" w:name="a51"/>
      <w:bookmarkEnd w:id="8"/>
      <w:r>
        <w:rPr>
          <w:color w:val="000000"/>
        </w:rPr>
        <w:t>из части третьей подпункта 4.55 слова «, осуществляет учет таких договоров безвозмездного пользования, а также учет переданного в соответствии с ними в безвозмездное пользование имущества, находящегося в собственности Республ</w:t>
      </w:r>
      <w:r>
        <w:rPr>
          <w:color w:val="000000"/>
        </w:rPr>
        <w:t>ики Беларусь» исключить;</w:t>
      </w:r>
    </w:p>
    <w:p w:rsidR="00000000" w:rsidRDefault="00226EAC">
      <w:pPr>
        <w:pStyle w:val="newncpi"/>
        <w:rPr>
          <w:color w:val="000000"/>
        </w:rPr>
      </w:pPr>
      <w:bookmarkStart w:id="9" w:name="a52"/>
      <w:bookmarkEnd w:id="9"/>
      <w:r>
        <w:rPr>
          <w:color w:val="000000"/>
        </w:rPr>
        <w:t>дополнить пункт подпунктом 4.64 следующего содержания:</w:t>
      </w:r>
    </w:p>
    <w:p w:rsidR="00000000" w:rsidRDefault="00226EAC">
      <w:pPr>
        <w:pStyle w:val="underpoint"/>
        <w:rPr>
          <w:color w:val="000000"/>
        </w:rPr>
      </w:pPr>
      <w:r>
        <w:rPr>
          <w:rStyle w:val="rednoun"/>
          <w:color w:val="000000"/>
        </w:rPr>
        <w:t>«4.64.</w:t>
      </w:r>
      <w:r>
        <w:rPr>
          <w:color w:val="000000"/>
        </w:rPr>
        <w:t> направляет пресс-релизы к нормативным правовым актам, затрагивающим права, свободы и обязанности граждан и юридических лиц и устанавливающим новые либо принципиально изм</w:t>
      </w:r>
      <w:r>
        <w:rPr>
          <w:color w:val="000000"/>
        </w:rPr>
        <w:t>еняющим существующие подходы к правовому регулированию определенной сферы общественных отношений, не позднее трех рабочих дней, следующих за днем принятия (издания) таких актов, в республиканское унитарное предприятие «Белорусское телеграфное агентство» и </w:t>
      </w:r>
      <w:r>
        <w:rPr>
          <w:color w:val="000000"/>
        </w:rPr>
        <w:t>Национальный центр правовой информации;</w:t>
      </w:r>
      <w:r>
        <w:rPr>
          <w:rStyle w:val="rednoun"/>
          <w:color w:val="000000"/>
        </w:rPr>
        <w:t>».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Утратил силу.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lastRenderedPageBreak/>
        <w:t>3. Утратил силу.</w:t>
      </w:r>
    </w:p>
    <w:p w:rsidR="00000000" w:rsidRDefault="00226EAC">
      <w:pPr>
        <w:pStyle w:val="point"/>
        <w:rPr>
          <w:color w:val="000000"/>
        </w:rPr>
      </w:pPr>
      <w:bookmarkStart w:id="10" w:name="a76"/>
      <w:bookmarkEnd w:id="10"/>
      <w:r>
        <w:rPr>
          <w:color w:val="000000"/>
        </w:rPr>
        <w:t>4.</w:t>
      </w:r>
      <w:r>
        <w:rPr>
          <w:color w:val="000000"/>
        </w:rPr>
        <w:t> </w:t>
      </w:r>
      <w:r>
        <w:rPr>
          <w:color w:val="000000"/>
        </w:rPr>
        <w:t>Подпункт 4.5 пункта 4 постановления Совета Министров Республики Беларусь от 3 октября 2012 г. № 905 «Об изменении постановлений Совета Министров Республики Беларусь» исключить.</w:t>
      </w:r>
    </w:p>
    <w:p w:rsidR="00000000" w:rsidRDefault="00226EAC">
      <w:pPr>
        <w:pStyle w:val="point"/>
        <w:rPr>
          <w:color w:val="000000"/>
        </w:rPr>
      </w:pPr>
      <w:bookmarkStart w:id="11" w:name="a14"/>
      <w:bookmarkEnd w:id="11"/>
      <w:r>
        <w:rPr>
          <w:color w:val="000000"/>
        </w:rPr>
        <w:t>5.</w:t>
      </w:r>
      <w:r>
        <w:rPr>
          <w:color w:val="000000"/>
        </w:rPr>
        <w:t> </w:t>
      </w:r>
      <w:r>
        <w:rPr>
          <w:color w:val="000000"/>
        </w:rPr>
        <w:t>Подпункт 1.15 пункта 1 постановления Совета Министров Республики Беларусь от 25 мая 2018 г. № 398 «О внесении изменений и дополнений в постановления Совета Министров Республики Беларусь» исключить.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Утратил силу.</w:t>
      </w:r>
    </w:p>
    <w:p w:rsidR="00000000" w:rsidRDefault="00226EAC">
      <w:pPr>
        <w:pStyle w:val="point"/>
        <w:rPr>
          <w:color w:val="000000"/>
        </w:rPr>
      </w:pPr>
      <w:bookmarkStart w:id="12" w:name="a16"/>
      <w:bookmarkEnd w:id="12"/>
      <w:r>
        <w:rPr>
          <w:color w:val="000000"/>
        </w:rPr>
        <w:t>7. В</w:t>
      </w:r>
      <w:r>
        <w:rPr>
          <w:color w:val="000000"/>
        </w:rPr>
        <w:t xml:space="preserve"> </w:t>
      </w:r>
      <w:r>
        <w:rPr>
          <w:color w:val="000000"/>
        </w:rPr>
        <w:t>части второй пункта 7 Положения о</w:t>
      </w:r>
      <w:r>
        <w:rPr>
          <w:color w:val="000000"/>
        </w:rPr>
        <w:t> порядке вовлечения в хозяйственный оборот неиспользуемого и неэффективно используемого имущества, утвержденного постановлением Совета Министров Республики Беларусь от 13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ноября</w:t>
      </w:r>
      <w:r>
        <w:rPr>
          <w:color w:val="000000"/>
        </w:rPr>
        <w:t xml:space="preserve"> 2019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763, слова «ведомственную отчетность «Отчет об использовании зданий,</w:t>
      </w:r>
      <w:r>
        <w:rPr>
          <w:color w:val="000000"/>
        </w:rPr>
        <w:t xml:space="preserve"> сооружений, изолированных помещений, находящихся в государственной собственности, а также о выполнении условий продажи таких объектов» либо в Единый реестр государственного имущества» заменить словами «государственный информационный ресурс «Единый реестр </w:t>
      </w:r>
      <w:r>
        <w:rPr>
          <w:color w:val="000000"/>
        </w:rPr>
        <w:t>имущества».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>Постановление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Совета Министров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Республики Беларусь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20</w:t>
            </w:r>
            <w:r>
              <w:rPr>
                <w:color w:val="000000"/>
              </w:rPr>
              <w:t>.11</w:t>
            </w:r>
            <w:r>
              <w:rPr>
                <w:color w:val="000000"/>
              </w:rPr>
              <w:t>.</w:t>
            </w:r>
            <w:r>
              <w:rPr>
                <w:rStyle w:val="HTML"/>
                <w:shd w:val="clear" w:color="auto" w:fill="FFFFFF"/>
              </w:rPr>
              <w:t>2020</w:t>
            </w:r>
            <w:r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667</w:t>
            </w:r>
          </w:p>
        </w:tc>
      </w:tr>
    </w:tbl>
    <w:p w:rsidR="00000000" w:rsidRDefault="00226EAC">
      <w:pPr>
        <w:pStyle w:val="titleu"/>
        <w:rPr>
          <w:color w:val="000000"/>
        </w:rPr>
      </w:pPr>
      <w:bookmarkStart w:id="13" w:name="a2"/>
      <w:bookmarkEnd w:id="13"/>
      <w:r>
        <w:rPr>
          <w:color w:val="000000"/>
        </w:rPr>
        <w:t>ПОЛОЖЕНИЕ</w:t>
      </w:r>
      <w:r>
        <w:rPr>
          <w:color w:val="000000"/>
        </w:rPr>
        <w:br/>
        <w:t>о порядке использования государственной информационной системы «Единый реестр имущества»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Настоящим Положением определяется порядок использования г</w:t>
      </w:r>
      <w:r>
        <w:rPr>
          <w:color w:val="000000"/>
        </w:rPr>
        <w:t>осударственной информационной системы «Единый реестр имущества» (далее – ГИС «Единый реестр имущества»).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В настоящем Положении используются термины и их определения в значениях, установленных</w:t>
      </w:r>
      <w:r>
        <w:rPr>
          <w:color w:val="000000"/>
        </w:rPr>
        <w:t xml:space="preserve"> </w:t>
      </w:r>
      <w:r>
        <w:rPr>
          <w:color w:val="000000"/>
        </w:rPr>
        <w:t>Указом Президента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</w:t>
      </w:r>
      <w:r>
        <w:rPr>
          <w:color w:val="000000"/>
        </w:rPr>
        <w:t xml:space="preserve"> от 18 мая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2020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 168</w:t>
      </w:r>
      <w:r>
        <w:rPr>
          <w:color w:val="000000"/>
        </w:rPr>
        <w:t>,</w:t>
      </w:r>
      <w:r>
        <w:rPr>
          <w:color w:val="000000"/>
        </w:rPr>
        <w:t xml:space="preserve"> </w:t>
      </w:r>
      <w:r>
        <w:rPr>
          <w:color w:val="000000"/>
        </w:rPr>
        <w:t>Законом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Республики Беларусь</w:t>
      </w:r>
      <w:r>
        <w:rPr>
          <w:color w:val="000000"/>
        </w:rPr>
        <w:t xml:space="preserve"> от 10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ноября</w:t>
      </w:r>
      <w:r>
        <w:rPr>
          <w:color w:val="000000"/>
        </w:rPr>
        <w:t xml:space="preserve"> 2008 г. № 455-З «Об информации, информатизации и защите информации».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3. ГИС «Единый реестр имущества» состоит из следующих подсистем: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государственный информационный ресурс «Единый реестр имущества» (далее – Единый</w:t>
      </w:r>
      <w:r>
        <w:rPr>
          <w:color w:val="000000"/>
        </w:rPr>
        <w:t xml:space="preserve"> реестр имущества);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государственный информационный ресурс «Единый реестр пустующих домов» (далее – Единый реестр пустующих домов);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модуль обеспечения информирования заинтересованных лиц о неиспользуемом имуществе, предназначенном для продажи, сдачи в </w:t>
      </w:r>
      <w:r>
        <w:rPr>
          <w:color w:val="000000"/>
        </w:rPr>
        <w:t>аренду и передачи в безвозмездное пользование;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модуль по сбору, обработке и анализу данных о ходе регистрации в едином государственном</w:t>
      </w:r>
      <w:r>
        <w:rPr>
          <w:color w:val="000000"/>
        </w:rPr>
        <w:t xml:space="preserve"> </w:t>
      </w:r>
      <w:r>
        <w:rPr>
          <w:color w:val="000000"/>
        </w:rPr>
        <w:t>регистре недвижимого имущества, прав на него и сделок с ним объектов недвижимости, находящихся в государственной собствен</w:t>
      </w:r>
      <w:r>
        <w:rPr>
          <w:color w:val="000000"/>
        </w:rPr>
        <w:t>ности;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модуль администрирования пользователей подсистемы по сбору, обработке и анализу данных о ходе регистрации в регистре объектов недвижимости, находящихся в государственной собственности;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подсистема электронного взаимодействия с государственными информ</w:t>
      </w:r>
      <w:r>
        <w:rPr>
          <w:color w:val="000000"/>
        </w:rPr>
        <w:t>ационными ресурсами (системами), в том числе с общегосударственной автоматизированной информационной системой;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иные подсистемы.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Основными функциями ГИС «Единый реестр имущества» являются: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обработка и отображение информации об имуществе, сведения о котор</w:t>
      </w:r>
      <w:r>
        <w:rPr>
          <w:color w:val="000000"/>
        </w:rPr>
        <w:t>ом подлежат включению в Единый реестр имущества и 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формирование выборочных и регламентированных данных с использованием функциональных возможностей системы;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предоставление доступа и сведений из Единого реестра имущества и Един</w:t>
      </w:r>
      <w:r>
        <w:rPr>
          <w:color w:val="000000"/>
        </w:rPr>
        <w:t>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уполномоченным лицам;</w:t>
      </w:r>
    </w:p>
    <w:p w:rsidR="00000000" w:rsidRDefault="00226EAC">
      <w:pPr>
        <w:pStyle w:val="newncpi"/>
        <w:rPr>
          <w:color w:val="000000"/>
        </w:rPr>
      </w:pPr>
      <w:bookmarkStart w:id="14" w:name="a87"/>
      <w:bookmarkEnd w:id="14"/>
      <w:r>
        <w:rPr>
          <w:color w:val="000000"/>
        </w:rPr>
        <w:t>обеспечение электронного взаимодействия единого государственного</w:t>
      </w:r>
      <w:r>
        <w:rPr>
          <w:color w:val="000000"/>
        </w:rPr>
        <w:t xml:space="preserve"> </w:t>
      </w:r>
      <w:r>
        <w:rPr>
          <w:color w:val="000000"/>
        </w:rPr>
        <w:t>регистра недвижимого имущества, прав на него и сделок с ним с информационными ресурсами (системами) Белорусской нотариальной палаты, в том чи</w:t>
      </w:r>
      <w:r>
        <w:rPr>
          <w:color w:val="000000"/>
        </w:rPr>
        <w:t>сле посредством общегосударственной автоматизированной информационной системы в целях соблюдения требований статей</w:t>
      </w:r>
      <w:r>
        <w:rPr>
          <w:color w:val="000000"/>
        </w:rPr>
        <w:t> </w:t>
      </w:r>
      <w:r>
        <w:rPr>
          <w:color w:val="000000"/>
        </w:rPr>
        <w:t>7 и</w:t>
      </w:r>
      <w:r>
        <w:rPr>
          <w:color w:val="000000"/>
        </w:rPr>
        <w:t> </w:t>
      </w:r>
      <w:r>
        <w:rPr>
          <w:color w:val="000000"/>
        </w:rPr>
        <w:t>44 Закона Республики Беларусь от 22 июля 2002 г. № 133-З «О государственной регистрации недвижимого имущества, прав на него и сделок с ни</w:t>
      </w:r>
      <w:r>
        <w:rPr>
          <w:color w:val="000000"/>
        </w:rPr>
        <w:t>м.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Информационное взаимодействие в процессе функционирования ГИС «Единый реестр имущества» реализуется посредством общегосударственной автоматизированной информационной системы: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 1 января 2023 г. для предоставления сведений из Единого реестра имущества</w:t>
      </w:r>
      <w:r>
        <w:rPr>
          <w:color w:val="000000"/>
        </w:rPr>
        <w:t>, а также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и его модулей (доступа к Единому реестру имущества и Единому реестру пустующих домов) органам, осуществляющим оперативно-розыскную деятельность, органам принудительного исполнения, а также иным органам и организаци</w:t>
      </w:r>
      <w:r>
        <w:rPr>
          <w:color w:val="000000"/>
        </w:rPr>
        <w:t>ям в соответствии с законодательными актами, решениями Президента Республики Беларусь, Совета Министров Республики Беларусь;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случаях, предусмотренных Положением о порядке формирования и актуализации государственного информационного ресурса «Единый реестр</w:t>
      </w:r>
      <w:r>
        <w:rPr>
          <w:color w:val="000000"/>
        </w:rPr>
        <w:t xml:space="preserve"> имущества», Положением о порядке формирования и актуализации государственного информационного ресурса «Единый реестр пустующих домов», утвержденными постановлением, утвердившим настоящее Положение;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для обеспечения функций, предусмотренных в абзаце пятом п</w:t>
      </w:r>
      <w:r>
        <w:rPr>
          <w:color w:val="000000"/>
        </w:rPr>
        <w:t>ункта 4 настоящего Положения;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иных случаях по соглашению между владельцем ГИС «Единый реестр имущества», ее оператором и оператором общегосударственной автоматизированной информационной системы.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Предоставление, приостановление и прекращение доступа к </w:t>
      </w:r>
      <w:r>
        <w:rPr>
          <w:color w:val="000000"/>
        </w:rPr>
        <w:t xml:space="preserve">ГИС «Единый реестр имущества» юридическим лицам для формирования и актуализации Единого реестра </w:t>
      </w:r>
      <w:r>
        <w:rPr>
          <w:color w:val="000000"/>
        </w:rPr>
        <w:lastRenderedPageBreak/>
        <w:t>имущества и 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осуществляются в порядке, установленном Положением о порядке формирования и актуализации государственного информацио</w:t>
      </w:r>
      <w:r>
        <w:rPr>
          <w:color w:val="000000"/>
        </w:rPr>
        <w:t>нного ресурса «Единый реестр имущества» и Положением о порядке формирования и актуализации государственного информационного ресурса «Единый реестр пустующих домов», утвержденными постановлением, утвердившим настоящее Положение.</w:t>
      </w:r>
    </w:p>
    <w:p w:rsidR="00000000" w:rsidRDefault="00226EAC">
      <w:pPr>
        <w:pStyle w:val="newncpi"/>
        <w:rPr>
          <w:color w:val="000000"/>
        </w:rPr>
      </w:pPr>
      <w:bookmarkStart w:id="15" w:name="a17"/>
      <w:bookmarkEnd w:id="15"/>
      <w:r>
        <w:rPr>
          <w:color w:val="000000"/>
        </w:rPr>
        <w:t>Предоставление доступа к ГИС</w:t>
      </w:r>
      <w:r>
        <w:rPr>
          <w:color w:val="000000"/>
        </w:rPr>
        <w:t xml:space="preserve"> «Единый реестр имущества» органам, осуществляющим оперативно-розыскную деятельность, и иным органам и организациям в соответствии с законодательными актами, решениями Президента Республики Беларусь, Совета Министров Республики Беларусь осуществляется опер</w:t>
      </w:r>
      <w:r>
        <w:rPr>
          <w:color w:val="000000"/>
        </w:rPr>
        <w:t>атором ГИС «Единый реестр имущества» с уведомлением об этом Государственного комитета по имуществу (далее – Госкомимущество).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отсутствии необходимости доступа к ГИС «Единый реестр имущества» либо миновании надобности в доступе к ГИС «Единый реестр имущ</w:t>
      </w:r>
      <w:r>
        <w:rPr>
          <w:color w:val="000000"/>
        </w:rPr>
        <w:t>ества» органы и организации, указанные в части второй настоящего пункта, уведомляют об этом оператора ГИС «Единый реестр имущества», который соответственно приостанавливает либо прекращает их доступ к ГИС «Единый реестр имущества» с уведомлением об этом Го</w:t>
      </w:r>
      <w:r>
        <w:rPr>
          <w:color w:val="000000"/>
        </w:rPr>
        <w:t>скомимущества.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Юридические лица до получения доступа должны обеспечить приведение рабочих мест в соответствие с требованиями, определяемыми оператором ГИС «Единый реестр имущества» в целях реализации мероприятий по защите информации.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Оператор ГИС «Едины</w:t>
      </w:r>
      <w:r>
        <w:rPr>
          <w:color w:val="000000"/>
        </w:rPr>
        <w:t>й реестр имущества» обеспечивает: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7.1. круглосуточное функционирование программного обеспечения ГИС «Единый реестр имущества», в том числе устранение программно-технических сбоев;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7.2. консультации юридических лиц в процессе эксплуатации программного обесп</w:t>
      </w:r>
      <w:r>
        <w:rPr>
          <w:color w:val="000000"/>
        </w:rPr>
        <w:t>ечения ГИС «Единый реестр имущества»;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7.3. ведение реестра классификаторов ГИС «Единый реестр имущества»;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 xml:space="preserve">7.4. синхронизацию данных с иными государственными информационными системами и государственными информационными ресурсами, в том числе в целях сверки </w:t>
      </w:r>
      <w:r>
        <w:rPr>
          <w:color w:val="000000"/>
        </w:rPr>
        <w:t>данных о юридических, физических лицах, имуществе, вносимых в Единый реестр имущества и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а также данных о недвижимых материальных историко-культурных ценностях, включенных в Государственный</w:t>
      </w:r>
      <w:r>
        <w:rPr>
          <w:color w:val="000000"/>
        </w:rPr>
        <w:t xml:space="preserve"> </w:t>
      </w:r>
      <w:r>
        <w:rPr>
          <w:color w:val="000000"/>
        </w:rPr>
        <w:t>список историко-культурных ценностей</w:t>
      </w:r>
      <w:r>
        <w:rPr>
          <w:color w:val="000000"/>
        </w:rPr>
        <w:t xml:space="preserve"> Республики Беларусь;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7.5. ведение и обеспечение сохранности соответствующего электронного хранилища документов;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7.6. проведение мероприятий по сохранности ГИС «Единый реестр имущества»;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7.7. проведение работ по программно-техническому сопровождению ГИС «Е</w:t>
      </w:r>
      <w:r>
        <w:rPr>
          <w:color w:val="000000"/>
        </w:rPr>
        <w:t>диный реестр имущества», включающих: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устранение замечаний или реализацию предложений Госкомимущества или пользователей, не приводящих к изменению функциональности программного обеспечения;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поддержание работоспособности картографического модуля путем актуализации пространственных данных об объектах и обеспечения взаимосвязи с сервером обработки геоданных;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выполнение работ по запросам, требующим специальной обработки и анализа данных Единого р</w:t>
      </w:r>
      <w:r>
        <w:rPr>
          <w:color w:val="000000"/>
        </w:rPr>
        <w:t>еестра имущества, в соответствии с требованиями Госкомимущества, а данных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 – также в соответствии с требованиями местных исполнительных и распорядительных органов;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обеспечение процесса создания выходных форм на основе данных </w:t>
      </w:r>
      <w:r>
        <w:rPr>
          <w:color w:val="000000"/>
        </w:rPr>
        <w:t>Единого реестра имущества,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пустующим домов, а также автоматизированного формирования сводных отчетов для обеспечения предоставления информации из Единого реестра имущества, Единого реестра пустующим домов с использованием различных критерие</w:t>
      </w:r>
      <w:r>
        <w:rPr>
          <w:color w:val="000000"/>
        </w:rPr>
        <w:t>в поиска и прав доступа;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сопровождение программного обеспечения модуля обеспечения информирования заинтересованных лиц о неиспользуемом имуществе, предназначенном для продажи, сдачи в аренду и передачи в безвозмездное пользование, ГИС «Единый реестр имущес</w:t>
      </w:r>
      <w:r>
        <w:rPr>
          <w:color w:val="000000"/>
        </w:rPr>
        <w:t>тва»;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7.8. реализацию иных функций в соответствии с законодательными актами и договором на ведение ГИС «Единый реестр имущества».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8. Условия использования ГИС «Единый реестр имущества», а также взаимные права и обязанности пользователей и оператора ГИС «Ед</w:t>
      </w:r>
      <w:r>
        <w:rPr>
          <w:color w:val="000000"/>
        </w:rPr>
        <w:t>иный реестр имущества» определяются пользовательским соглашением.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Пользователи несут ответственность за неправомерное предоставление своих параметров доступа в ГИС «Единый реестр имущества» иным лицам в соответствии с пользовательским соглашением.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5"/>
        <w:gridCol w:w="2342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</w:t>
            </w:r>
            <w:r>
              <w:rPr>
                <w:color w:val="000000"/>
              </w:rPr>
              <w:t>РЖДЕНО</w:t>
            </w:r>
          </w:p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20.11.2020 № 667</w:t>
            </w:r>
          </w:p>
        </w:tc>
      </w:tr>
    </w:tbl>
    <w:p w:rsidR="00000000" w:rsidRDefault="00226EAC">
      <w:pPr>
        <w:pStyle w:val="titleu"/>
        <w:rPr>
          <w:color w:val="000000"/>
        </w:rPr>
      </w:pPr>
      <w:bookmarkStart w:id="16" w:name="a3"/>
      <w:bookmarkEnd w:id="16"/>
      <w:r>
        <w:rPr>
          <w:color w:val="000000"/>
        </w:rPr>
        <w:t>ПОЛОЖЕНИЕ</w:t>
      </w:r>
      <w:r>
        <w:rPr>
          <w:color w:val="000000"/>
        </w:rPr>
        <w:br/>
        <w:t>о порядке формирования и актуализации государственного информационного ресурса «Единый реестр имущества»</w:t>
      </w:r>
    </w:p>
    <w:p w:rsidR="00000000" w:rsidRDefault="00226EAC">
      <w:pPr>
        <w:pStyle w:val="chapter"/>
        <w:rPr>
          <w:color w:val="000000"/>
        </w:rPr>
      </w:pPr>
      <w:bookmarkStart w:id="17" w:name="a53"/>
      <w:bookmarkEnd w:id="17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Настоящим Положением определяется пор</w:t>
      </w:r>
      <w:r>
        <w:rPr>
          <w:color w:val="000000"/>
        </w:rPr>
        <w:t>ядок формирования и актуализации государственного информационного ресурса «Единый реестр имущества» (далее – Единый реестр имущества), а также состав включаемых в него сведений.</w:t>
      </w:r>
    </w:p>
    <w:p w:rsidR="00000000" w:rsidRDefault="00226EAC">
      <w:pPr>
        <w:pStyle w:val="point"/>
        <w:rPr>
          <w:color w:val="000000"/>
        </w:rPr>
      </w:pPr>
      <w:bookmarkStart w:id="18" w:name="a89"/>
      <w:bookmarkEnd w:id="18"/>
      <w:r>
        <w:rPr>
          <w:color w:val="000000"/>
        </w:rPr>
        <w:t>2. Для целей настоящего Положения используются термины и их определения в знач</w:t>
      </w:r>
      <w:r>
        <w:rPr>
          <w:color w:val="000000"/>
        </w:rPr>
        <w:t>ениях, установленных</w:t>
      </w:r>
      <w:r>
        <w:rPr>
          <w:color w:val="000000"/>
        </w:rPr>
        <w:t xml:space="preserve"> </w:t>
      </w:r>
      <w:r>
        <w:rPr>
          <w:color w:val="000000"/>
        </w:rPr>
        <w:t>Указом Президента Республики Беларусь от 18 мая 2020 г. № 168, а также под передачей в безвозмездное пользование, если не указано иное, понимается передача в соответствии с</w:t>
      </w:r>
      <w:r>
        <w:rPr>
          <w:color w:val="000000"/>
        </w:rPr>
        <w:t> </w:t>
      </w:r>
      <w:r>
        <w:rPr>
          <w:color w:val="000000"/>
        </w:rPr>
        <w:t xml:space="preserve">Указом Президента Республики Беларусь от 16 мая 2023 г. № 138 </w:t>
      </w:r>
      <w:r>
        <w:rPr>
          <w:color w:val="000000"/>
        </w:rPr>
        <w:t>«Об аренде и безвозмездном пользовании имуществом», иными законодательными актами, кроме законодательных актов о приватизации, решениями Президента Республики Беларусь и местных Советов депутатов.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3. Ведение Единого реестра имущества осуществляется на прин</w:t>
      </w:r>
      <w:r>
        <w:rPr>
          <w:color w:val="000000"/>
        </w:rPr>
        <w:t>ципах: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полноты и достоверности содержащихся в нем сведений;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информационного взаимодействия с другими государственными информационными системами и государственными информационными ресурсами;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автоматизации формирования Единого реестра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Единый ре</w:t>
      </w:r>
      <w:r>
        <w:rPr>
          <w:color w:val="000000"/>
        </w:rPr>
        <w:t>естр имущества формируется и актуализируется в виде электронной базы данных посредством включения необходимых сведений в порядке, установленном настоящим Положением.</w:t>
      </w:r>
    </w:p>
    <w:p w:rsidR="00000000" w:rsidRDefault="00226EAC">
      <w:pPr>
        <w:pStyle w:val="newncpi"/>
        <w:rPr>
          <w:color w:val="000000"/>
        </w:rPr>
      </w:pPr>
      <w:bookmarkStart w:id="19" w:name="a38"/>
      <w:bookmarkEnd w:id="19"/>
      <w:r>
        <w:rPr>
          <w:color w:val="000000"/>
        </w:rPr>
        <w:t>Включение юридическими лицами сведений в Единый реестр имущества, их актуализация в соотве</w:t>
      </w:r>
      <w:r>
        <w:rPr>
          <w:color w:val="000000"/>
        </w:rPr>
        <w:t>тствии с главами 3 и 4 настоящего Положения могут осуществляться посредством общегосударственной автоматизированной информационной системы (далее – ОАИС), если соответствующие сервисы реализованы в рамках интеграции Единого реестра имущества с ОАИС.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иных</w:t>
      </w:r>
      <w:r>
        <w:rPr>
          <w:color w:val="000000"/>
        </w:rPr>
        <w:t xml:space="preserve"> случаях, не предусмотренных в части второй настоящего пункта, информационное взаимодействие Единого реестра имущества с другими государственными информационными ресурсами (системами) в автоматическом и (или) автоматизированном режимах, которое необходимо </w:t>
      </w:r>
      <w:r>
        <w:rPr>
          <w:color w:val="000000"/>
        </w:rPr>
        <w:t>для его формирования и актуализации, с 1 января 2023 г. реализуется посредством ОАИС.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Формирование и актуализация Единого реестра имущества возможны путем синхронизации с </w:t>
      </w:r>
      <w:r>
        <w:rPr>
          <w:color w:val="000000"/>
        </w:rPr>
        <w:t>локальными автоматизированными системами юридических лиц при экономической целесообразности такой синхронизации.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формировании и актуализации Единого реестра имущества используются общегосударственные классификаторы: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указании сведений о форме собств</w:t>
      </w:r>
      <w:r>
        <w:rPr>
          <w:color w:val="000000"/>
        </w:rPr>
        <w:t>енности – общегосударственный</w:t>
      </w:r>
      <w:r>
        <w:rPr>
          <w:color w:val="000000"/>
        </w:rPr>
        <w:t xml:space="preserve"> </w:t>
      </w:r>
      <w:r>
        <w:rPr>
          <w:color w:val="000000"/>
        </w:rPr>
        <w:t>классификатор Республики Беларусь ОКРБ 002-2019 «Формы и виды собственности», утвержденный постановлением Национального статистического комитета Республики Беларусь от 27 сентября 2019 г. № 97;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указании сведений о виде эко</w:t>
      </w:r>
      <w:r>
        <w:rPr>
          <w:color w:val="000000"/>
        </w:rPr>
        <w:t>номической деятельности – общегосударственный</w:t>
      </w:r>
      <w:r>
        <w:rPr>
          <w:color w:val="000000"/>
        </w:rPr>
        <w:t xml:space="preserve"> </w:t>
      </w:r>
      <w:r>
        <w:rPr>
          <w:color w:val="000000"/>
        </w:rPr>
        <w:t>классификатор Республики Беларусь ОКРБ 005-2011 «Виды экономической деятельности», утвержденный постановлением Государственного комитета по стандартизации Республики Беларусь от 5 декабря 2011 г. № 85.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Налич</w:t>
      </w:r>
      <w:r>
        <w:rPr>
          <w:color w:val="000000"/>
        </w:rPr>
        <w:t xml:space="preserve">ие в Едином реестре имущества сведений в отношении имущества, находящегося в собственности хозяйственных обществ, воздушных и морских судов, судов внутреннего плавания, судов смешанного (река – море) плавания, космических объектов, жилых домов, общежитий, </w:t>
      </w:r>
      <w:r>
        <w:rPr>
          <w:color w:val="000000"/>
        </w:rPr>
        <w:t>изолированных жилых помещений государственного жилищного фонда, имущества Союзного государства, находящегося на территории Республики Беларусь (далее – имущество Союзного государства), обеспечивается с 1 июля 2022 г.</w:t>
      </w:r>
    </w:p>
    <w:p w:rsidR="00000000" w:rsidRDefault="00226EAC">
      <w:pPr>
        <w:pStyle w:val="chapter"/>
        <w:rPr>
          <w:color w:val="000000"/>
        </w:rPr>
      </w:pPr>
      <w:bookmarkStart w:id="20" w:name="a54"/>
      <w:bookmarkEnd w:id="20"/>
      <w:r>
        <w:rPr>
          <w:color w:val="000000"/>
        </w:rPr>
        <w:t>ГЛАВА 2</w:t>
      </w:r>
      <w:r>
        <w:rPr>
          <w:color w:val="000000"/>
        </w:rPr>
        <w:br/>
        <w:t>СОСТАВ ВКЛЮЧАЕМЫХ СВЕДЕНИЙ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В</w:t>
      </w:r>
      <w:r>
        <w:rPr>
          <w:color w:val="000000"/>
        </w:rPr>
        <w:t xml:space="preserve"> Единый реестр имущества включаются сведения: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 государственном имуществе и фактическом состоянии его использования согласно приложению 1;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 юридических лицах согласно приложению 2;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о земельных участках, предоставленных юридическим лицам, за исключением хо</w:t>
      </w:r>
      <w:r>
        <w:rPr>
          <w:color w:val="000000"/>
        </w:rPr>
        <w:t>зяйственных обществ без участия государства, согласно приложению 3, в том числе о юридических лицах, которые являются землепользователями, согласно приложению 2;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об имуществе, находящемся в собственности хозяйственных обществ с участием государства, и факт</w:t>
      </w:r>
      <w:r>
        <w:rPr>
          <w:color w:val="000000"/>
        </w:rPr>
        <w:t>ическом состоянии его использования согласно приложению 4;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об имуществе Союзного государства согласно приложению 5, в том числе о юридических лицах, которые являются балансодержателями этого имущества, согласно приложению 2;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 юридических и физических лица</w:t>
      </w:r>
      <w:r>
        <w:rPr>
          <w:color w:val="000000"/>
        </w:rPr>
        <w:t>х, а также индивидуальных предпринимателях, которым недвижимое имущество, сведения о котором включаются в Единый реестр имущества, передано в аренду или в безвозмездное пользование либо по договору найма, согласно приложению 6;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 земельных участках, включе</w:t>
      </w:r>
      <w:r>
        <w:rPr>
          <w:color w:val="000000"/>
        </w:rPr>
        <w:t>нных в перечни свободных (незанятых) земельных участков, и земельных участках, включенных в перечни земельных участков для реализации инвестиционных проектов, согласно приложению 10.</w:t>
      </w:r>
    </w:p>
    <w:p w:rsidR="00000000" w:rsidRDefault="00226EAC">
      <w:pPr>
        <w:pStyle w:val="chapter"/>
        <w:rPr>
          <w:color w:val="000000"/>
        </w:rPr>
      </w:pPr>
      <w:bookmarkStart w:id="21" w:name="a30"/>
      <w:bookmarkEnd w:id="21"/>
      <w:r>
        <w:rPr>
          <w:color w:val="000000"/>
        </w:rPr>
        <w:t>ГЛАВА 3</w:t>
      </w:r>
      <w:r>
        <w:rPr>
          <w:color w:val="000000"/>
        </w:rPr>
        <w:br/>
        <w:t>ФОРМИРОВАНИЕ СВЕДЕНИЙ В ЕДИНОМ РЕЕСТРЕ ИМУЩЕСТВА</w:t>
      </w:r>
    </w:p>
    <w:p w:rsidR="00000000" w:rsidRDefault="00226EAC">
      <w:pPr>
        <w:pStyle w:val="point"/>
        <w:rPr>
          <w:color w:val="000000"/>
        </w:rPr>
      </w:pPr>
      <w:bookmarkStart w:id="22" w:name="a18"/>
      <w:bookmarkEnd w:id="22"/>
      <w:r>
        <w:rPr>
          <w:color w:val="000000"/>
        </w:rPr>
        <w:t>7. Юридические л</w:t>
      </w:r>
      <w:r>
        <w:rPr>
          <w:color w:val="000000"/>
        </w:rPr>
        <w:t>ица подают в соответствующие комитеты государственного имущества в электронном виде или на бумажном носителе (при отсутствии возможности представления в электронном виде) уведомление о включении сведений о субъекте в Единый реестр имущества по форме соглас</w:t>
      </w:r>
      <w:r>
        <w:rPr>
          <w:color w:val="000000"/>
        </w:rPr>
        <w:t>но приложению 7 с приложением заверенных уполномоченным должностным лицом копий свидетельства о государственной регистрации и устава этого юридического лица (положения о нем).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Уведомление, указанное в части первой настоящего пункта, подается в течение деся</w:t>
      </w:r>
      <w:r>
        <w:rPr>
          <w:color w:val="000000"/>
        </w:rPr>
        <w:t>ти рабочих дней после внесения записи о государственной регистрации в Единый государственный</w:t>
      </w:r>
      <w:r>
        <w:rPr>
          <w:color w:val="000000"/>
        </w:rPr>
        <w:t xml:space="preserve"> </w:t>
      </w:r>
      <w:r>
        <w:rPr>
          <w:color w:val="000000"/>
        </w:rPr>
        <w:t>регистр юридических лиц и индивидуальных предпринимателей (далее – ЕГР) или после заключения договора безвозмездного пользования с хозяйственными обществами, созда</w:t>
      </w:r>
      <w:r>
        <w:rPr>
          <w:color w:val="000000"/>
        </w:rPr>
        <w:t>нными в соответствии с законодательством о приватизации (их правопреемниками), а также с республиканскими государственно-общественными объединениями (далее – договор ссуды).</w:t>
      </w:r>
    </w:p>
    <w:p w:rsidR="00000000" w:rsidRDefault="00226EAC">
      <w:pPr>
        <w:pStyle w:val="newncpi"/>
        <w:rPr>
          <w:color w:val="000000"/>
        </w:rPr>
      </w:pPr>
      <w:bookmarkStart w:id="23" w:name="a19"/>
      <w:bookmarkEnd w:id="23"/>
      <w:r>
        <w:rPr>
          <w:color w:val="000000"/>
        </w:rPr>
        <w:t>Сведения включаются в Единый реестр имущества комитетами государственного имуществ</w:t>
      </w:r>
      <w:r>
        <w:rPr>
          <w:color w:val="000000"/>
        </w:rPr>
        <w:t>а в течение пяти рабочих дней со дня получения уведомления, указанного в части первой настоящего пункта. После включения сведений в Единый реестр имущества соответствующий комитет государственного имущества в течение двух рабочих дней уведомляет юридическо</w:t>
      </w:r>
      <w:r>
        <w:rPr>
          <w:color w:val="000000"/>
        </w:rPr>
        <w:t>е лицо об этом путем отправки сообщения на адрес электронной почты.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Юридическое лицо в течение двух рабочих дней со дня получения сообщения, указанного в части третьей настоящего пункта, направляет научно-производственному государственному республиканскому</w:t>
      </w:r>
      <w:r>
        <w:rPr>
          <w:color w:val="000000"/>
        </w:rPr>
        <w:t xml:space="preserve"> унитарному предприятию «Национальное кадастровое агентство» (далее – ГУП «Национальное кадастровое агентство») заявку на предоставление параметров доступа.</w:t>
      </w:r>
    </w:p>
    <w:p w:rsidR="00000000" w:rsidRDefault="00226EAC">
      <w:pPr>
        <w:pStyle w:val="newncpi"/>
        <w:rPr>
          <w:color w:val="000000"/>
        </w:rPr>
      </w:pPr>
      <w:bookmarkStart w:id="24" w:name="a79"/>
      <w:bookmarkEnd w:id="24"/>
      <w:r>
        <w:rPr>
          <w:color w:val="000000"/>
        </w:rPr>
        <w:t>ГУП «Национальное кадастровое агентство» в течение двух рабочих дней направляет параметры доступа.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Юридические лица, сведения о которых на дату вступления в силу настоящего Положения включены в Единый реестр имущества, для получения параметров доступа формируют в Едином реестре имущества заявку на их получение. ГУП «Национальное кадастровое агентство» в</w:t>
      </w:r>
      <w:r>
        <w:rPr>
          <w:color w:val="000000"/>
        </w:rPr>
        <w:t> течение двух рабочих дней направляет параметры доступа.</w:t>
      </w:r>
    </w:p>
    <w:p w:rsidR="00000000" w:rsidRDefault="00226EAC">
      <w:pPr>
        <w:pStyle w:val="newncpi"/>
        <w:rPr>
          <w:color w:val="000000"/>
        </w:rPr>
      </w:pPr>
      <w:bookmarkStart w:id="25" w:name="a78"/>
      <w:bookmarkEnd w:id="25"/>
      <w:r>
        <w:rPr>
          <w:color w:val="000000"/>
        </w:rPr>
        <w:t>Доступ в Единый реестр имущества может быть также предоставлен на основании ходатайств, направленных в Государственный комитет по имуществу: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государственным органом или организацией – управляющей ком</w:t>
      </w:r>
      <w:r>
        <w:rPr>
          <w:color w:val="000000"/>
        </w:rPr>
        <w:t>пании холдинга, которой выступает государственное юридическое лицо* или хозяйственное общество, более 50 процентов акций (долей в уставном фонде) которого находится в собственности Республики Беларусь и (или) ее административно-территориальной единицы (дал</w:t>
      </w:r>
      <w:r>
        <w:rPr>
          <w:color w:val="000000"/>
        </w:rPr>
        <w:t>ее – управляющая компания холдинга), для включения и актуализации в Единый реестр имущества сведений, указанных в подпункте 9.1 пункта 9 настоящего Положения, в отношении ее дочерних компаний, с которыми заключены договоры ссуды;</w:t>
      </w:r>
    </w:p>
    <w:p w:rsidR="00000000" w:rsidRDefault="00226EAC">
      <w:pPr>
        <w:pStyle w:val="snoskiline"/>
        <w:rPr>
          <w:color w:val="000000"/>
        </w:rPr>
      </w:pPr>
      <w:r>
        <w:rPr>
          <w:color w:val="000000"/>
        </w:rPr>
        <w:t>__________________________</w:t>
      </w:r>
      <w:r>
        <w:rPr>
          <w:color w:val="000000"/>
        </w:rPr>
        <w:t>____</w:t>
      </w:r>
    </w:p>
    <w:p w:rsidR="00000000" w:rsidRDefault="00226EAC">
      <w:pPr>
        <w:pStyle w:val="snoski"/>
        <w:spacing w:after="240"/>
        <w:rPr>
          <w:color w:val="000000"/>
        </w:rPr>
      </w:pPr>
      <w:bookmarkStart w:id="26" w:name="a88"/>
      <w:bookmarkEnd w:id="26"/>
      <w:r>
        <w:rPr>
          <w:color w:val="000000"/>
        </w:rPr>
        <w:t>* Под государственными юридическими лицами понимаются юридические лица, за которыми государственное имущество закреплено на праве хозяйственного ведения или оперативного управления.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государственными органами и организациями, являющимися государственны</w:t>
      </w:r>
      <w:r>
        <w:rPr>
          <w:color w:val="000000"/>
        </w:rPr>
        <w:t>ми заказчиками – координаторами, государственными заказчиками программ, подпрограмм, проектов и мероприятий Союзного государства, – исполнителям программ, подпрограмм, проектов и мероприятий Союзного государства для включения и актуализации в Единый реестр</w:t>
      </w:r>
      <w:r>
        <w:rPr>
          <w:color w:val="000000"/>
        </w:rPr>
        <w:t xml:space="preserve"> имущества сведений, указанных в подпункте 9.4 пункта 9 настоящего Положения.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Государственный комитет по имуществу в течение трех рабочих дней после получения ходатайства, указанного в части седьмой настоящего пункта, формирует заявку на предоставление пар</w:t>
      </w:r>
      <w:r>
        <w:rPr>
          <w:color w:val="000000"/>
        </w:rPr>
        <w:t>аметров доступа и направляет ее в ГУП «Национальное кадастровое агентство». ГУП «Национальное кадастровое агентство» высылает параметры доступа лицу, указанному в заявке, в срок, установленный в части пятой настоящего пункта.</w:t>
      </w:r>
    </w:p>
    <w:p w:rsidR="00000000" w:rsidRDefault="00226EAC">
      <w:pPr>
        <w:pStyle w:val="point"/>
        <w:rPr>
          <w:color w:val="000000"/>
        </w:rPr>
      </w:pPr>
      <w:bookmarkStart w:id="27" w:name="a40"/>
      <w:bookmarkEnd w:id="27"/>
      <w:r>
        <w:rPr>
          <w:color w:val="000000"/>
        </w:rPr>
        <w:t>8. Исключение из Единого реест</w:t>
      </w:r>
      <w:r>
        <w:rPr>
          <w:color w:val="000000"/>
        </w:rPr>
        <w:t>ра имущества сведений о юридическом лице осуществляется при: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преобразовании государственного юридического лица в соответствии с законодательством о приватизации в открытое акционерное общество;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ликвидации юридического лица после продажи принадлежащего ему предприятия как имущественного комплекса в ходе приватизации;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ликвидации юридического лица в результате его банкротства;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ликвидации юридического лица, не связанной с продажей принадлежащего ему </w:t>
      </w:r>
      <w:r>
        <w:rPr>
          <w:color w:val="000000"/>
        </w:rPr>
        <w:t>предприятия как имущественного комплекса в ходе приватизации либо в результате его банкротства (далее – ликвидация юридического лица);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прекращении деятельности государственного органа в результате его реорганизации;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расторжении договора ссуды с хозяйственн</w:t>
      </w:r>
      <w:r>
        <w:rPr>
          <w:color w:val="000000"/>
        </w:rPr>
        <w:t>ым обществом, созданным в соответствии с законодательством о приватизации (его правопреемником), республиканским государственно-общественным объединением (далее – ссудополучатели);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прекращении деятельности юридического лица в результате его реорганизации;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отчуждении акций (долей в уставных фондах) в частную собственность;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исключении из состава холдинга, управляющей компанией холдинга, его дочерней компании без участия государства, за исключением случая наличия с ней заключенного договора ссуды.</w:t>
      </w:r>
    </w:p>
    <w:p w:rsidR="00000000" w:rsidRDefault="00226EAC">
      <w:pPr>
        <w:pStyle w:val="newncpi"/>
        <w:rPr>
          <w:color w:val="000000"/>
        </w:rPr>
      </w:pPr>
      <w:bookmarkStart w:id="28" w:name="a39"/>
      <w:bookmarkEnd w:id="28"/>
      <w:r>
        <w:rPr>
          <w:color w:val="000000"/>
        </w:rPr>
        <w:t>Для исключен</w:t>
      </w:r>
      <w:r>
        <w:rPr>
          <w:color w:val="000000"/>
        </w:rPr>
        <w:t>ия сведений о юридическом лице из Единого реестра имущества государственные органы и организации, в подчинении которых находятся (в состав (систему) которых входят) эти юридические лица, ликвидатор (ликвидационная комиссия), орган, осуществляющий владельче</w:t>
      </w:r>
      <w:r>
        <w:rPr>
          <w:color w:val="000000"/>
        </w:rPr>
        <w:t>ский надзор в отношении этого юридического лица, юридическое лицо, в хозяйственном ведении (оперативном управлении) которого находятся акции (доли в уставном фонде) исключаемого юридического лица, ссудодатель (в отношении хозяйственного общества без участи</w:t>
      </w:r>
      <w:r>
        <w:rPr>
          <w:color w:val="000000"/>
        </w:rPr>
        <w:t xml:space="preserve">я государства, в случае расторжения с ним договора ссуды), управляющая компания холдинга подают в соответствующие комитеты государственного имущества в электронном виде или на бумажном носителе (при отсутствии возможности представления в электронном виде) </w:t>
      </w:r>
      <w:r>
        <w:rPr>
          <w:color w:val="000000"/>
        </w:rPr>
        <w:t>уведомление об исключении сведений о субъекте из Единого реестра имущества по форме согласно приложению 8.</w:t>
      </w:r>
    </w:p>
    <w:p w:rsidR="00000000" w:rsidRDefault="00226EAC">
      <w:pPr>
        <w:pStyle w:val="newncpi"/>
        <w:rPr>
          <w:color w:val="000000"/>
        </w:rPr>
      </w:pPr>
      <w:bookmarkStart w:id="29" w:name="a20"/>
      <w:bookmarkEnd w:id="29"/>
      <w:r>
        <w:rPr>
          <w:color w:val="000000"/>
        </w:rPr>
        <w:t>К этому уведомлению прилагаются заверенные уполномоченным должностным лицом копии следующих документов, подтверждающих необходимость исключения сведе</w:t>
      </w:r>
      <w:r>
        <w:rPr>
          <w:color w:val="000000"/>
        </w:rPr>
        <w:t>ний из Единого реестра имущества: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решение о преобразовании государственного унитарного предприятия в открытое акционерное общество и устав (с проставленным регистрирующим органом штампом) вновь созданного открытого акционерного общества – при преобразовани</w:t>
      </w:r>
      <w:r>
        <w:rPr>
          <w:color w:val="000000"/>
        </w:rPr>
        <w:t>и государственного юридического лица в соответствии с законодательством о приватизации в открытое акционерное общество;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договор купли-продажи и (или) информация о внесении в</w:t>
      </w:r>
      <w:r>
        <w:rPr>
          <w:color w:val="000000"/>
        </w:rPr>
        <w:t> </w:t>
      </w:r>
      <w:r>
        <w:rPr>
          <w:color w:val="000000"/>
        </w:rPr>
        <w:t>ЕГР записи об исключении юридического лица из ЕГР – при продаже предприятия как им</w:t>
      </w:r>
      <w:r>
        <w:rPr>
          <w:color w:val="000000"/>
        </w:rPr>
        <w:t>ущественного комплекса в ходе приватизации либо акций (долей в уставных фондах) в частную собственность;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решение собственника имущества о ликвидации юридического лица и информация о внесении в</w:t>
      </w:r>
      <w:r>
        <w:rPr>
          <w:color w:val="000000"/>
        </w:rPr>
        <w:t> </w:t>
      </w:r>
      <w:r>
        <w:rPr>
          <w:color w:val="000000"/>
        </w:rPr>
        <w:t>ЕГР записи об исключении юридического лица из ЕГР – при ликвида</w:t>
      </w:r>
      <w:r>
        <w:rPr>
          <w:color w:val="000000"/>
        </w:rPr>
        <w:t>ции юридического лица;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акт Президента Республики Беларусь, постановление Совета Министров Республики Беларусь, решение местного исполнительного и распорядительного органа об утверждении положения о реорганизованном государственном органе – при прекращении </w:t>
      </w:r>
      <w:r>
        <w:rPr>
          <w:color w:val="000000"/>
        </w:rPr>
        <w:t>деятельности государственного органа в результате его реорганизации;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определение экономического суда о завершении ликвидационного производства – при ликвидации юридического лица в результате его банкротства;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дополнительное соглашение о расторжении договора</w:t>
      </w:r>
      <w:r>
        <w:rPr>
          <w:color w:val="000000"/>
        </w:rPr>
        <w:t xml:space="preserve"> ссуды – при расторжении договора ссуды с ссудополучателем;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приказ (решение) органа, уполномоченного на принятие решения о реорганизации юридического лица, и устав (с проставленным регистрирующим органом штампом) (зарегистрированные изменения, дополнения в</w:t>
      </w:r>
      <w:r>
        <w:rPr>
          <w:color w:val="000000"/>
        </w:rPr>
        <w:t> устав) реорганизованного юридического лица, подтверждающий его правопреемство, либо информация о внесенной в</w:t>
      </w:r>
      <w:r>
        <w:rPr>
          <w:color w:val="000000"/>
        </w:rPr>
        <w:t> </w:t>
      </w:r>
      <w:r>
        <w:rPr>
          <w:color w:val="000000"/>
        </w:rPr>
        <w:t>ЕГР записи об исключении из него юридического лица, прекратившего деятельность в результате реорганизации, – при прекращении деятельности в резуль</w:t>
      </w:r>
      <w:r>
        <w:rPr>
          <w:color w:val="000000"/>
        </w:rPr>
        <w:t>тате реорганизации юридического лица;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решение об исключении из состава участников холдинга – при исключении хозяйственных обществ без участия государства из состава этого холдинга.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Уведомление, названное в части второй настоящего пункта, и копии документов</w:t>
      </w:r>
      <w:r>
        <w:rPr>
          <w:color w:val="000000"/>
        </w:rPr>
        <w:t>, указанных в части третьей настоящего пункта, направляются в течение десяти рабочих дней со дня наступления случаев, перечисленных в части первой настоящего пункта.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Комитеты государственного имущества после получения указанной информации в течение пяти ра</w:t>
      </w:r>
      <w:r>
        <w:rPr>
          <w:color w:val="000000"/>
        </w:rPr>
        <w:t>бочих дней вносят соответствующую запись в Единый реестр имущества.</w:t>
      </w:r>
    </w:p>
    <w:p w:rsidR="00000000" w:rsidRDefault="00226EAC">
      <w:pPr>
        <w:pStyle w:val="point"/>
        <w:rPr>
          <w:color w:val="000000"/>
        </w:rPr>
      </w:pPr>
      <w:bookmarkStart w:id="30" w:name="a26"/>
      <w:bookmarkEnd w:id="30"/>
      <w:r>
        <w:rPr>
          <w:color w:val="000000"/>
        </w:rPr>
        <w:t>9. Включение сведений в Единый реестр имущества осуществляется:</w:t>
      </w:r>
    </w:p>
    <w:p w:rsidR="00000000" w:rsidRDefault="00226EAC">
      <w:pPr>
        <w:pStyle w:val="underpoint"/>
        <w:rPr>
          <w:color w:val="000000"/>
        </w:rPr>
      </w:pPr>
      <w:bookmarkStart w:id="31" w:name="a24"/>
      <w:bookmarkEnd w:id="31"/>
      <w:r>
        <w:rPr>
          <w:color w:val="000000"/>
        </w:rPr>
        <w:t>9.1. государственными юридическими лицами, в том числе государственными органами и организациями, в отношении сведений, указ</w:t>
      </w:r>
      <w:r>
        <w:rPr>
          <w:color w:val="000000"/>
        </w:rPr>
        <w:t>анных: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приложениях 1 и 3, о государственном имуществе, принятом к бухгалтерскому учету, предоставленных им земельных участках;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1, об имуществе, переданном ими по договору ссуды (за исключением сведений, указанных в пунктах 9–13 приложения 1)</w:t>
      </w:r>
      <w:r>
        <w:rPr>
          <w:color w:val="000000"/>
        </w:rPr>
        <w:t>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2 (за исключением сведений, включенных комитетами государственного имущества, согласно приложению 7);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9.2. хозяйственными обществами с участием государства (за исключением ссудополучателей) в отношении сведений, указанных: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в пунктах 14 и 15 </w:t>
      </w:r>
      <w:r>
        <w:rPr>
          <w:color w:val="000000"/>
        </w:rPr>
        <w:t>приложения 1;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2 (за исключением сведений, включенных комитетами государственного имущества, согласно приложению 7);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приложениях 3 и 4, об имуществе, находящемся в </w:t>
      </w:r>
      <w:r>
        <w:rPr>
          <w:color w:val="000000"/>
        </w:rPr>
        <w:t>собственности этих хозяйственных обществ, предоставленных им земельных участках;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9.3. ссудополучателями, в отношении сведений, указанных: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1, об имуществе, переданном им по договору ссуды (в части сведений, указанных в пунктах 9–13 приложения 1</w:t>
      </w:r>
      <w:r>
        <w:rPr>
          <w:color w:val="000000"/>
        </w:rPr>
        <w:t>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2 (за исключением сведений, включенных комитетами государственного имущества, согласно приложению 7);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приложении 3, о земельных участках, на которых расположено имущество, переданное им по договору ссуды;</w:t>
      </w:r>
    </w:p>
    <w:p w:rsidR="00000000" w:rsidRDefault="00226EAC">
      <w:pPr>
        <w:pStyle w:val="underpoint"/>
        <w:rPr>
          <w:color w:val="000000"/>
        </w:rPr>
      </w:pPr>
      <w:bookmarkStart w:id="32" w:name="a77"/>
      <w:bookmarkEnd w:id="32"/>
      <w:r>
        <w:rPr>
          <w:color w:val="000000"/>
        </w:rPr>
        <w:t>9.4. государственными органами и </w:t>
      </w:r>
      <w:r>
        <w:rPr>
          <w:color w:val="000000"/>
        </w:rPr>
        <w:t>организациями, являющимися государственными заказчиками – координаторами, государственными заказчиками программ, подпрограмм, проектов и мероприятий Союзного государства, в отношении сведений, указанных в приложении 5;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9.5. юридическими лицами, являющимися</w:t>
      </w:r>
      <w:r>
        <w:rPr>
          <w:color w:val="000000"/>
        </w:rPr>
        <w:t xml:space="preserve"> арендодателями (ссудодателями) государственного имущества, в отношении сведений, указанных в приложении 6;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9.6. государственными учреждениями, созданными в соответствии с</w:t>
      </w:r>
      <w:r>
        <w:rPr>
          <w:color w:val="000000"/>
        </w:rPr>
        <w:t> </w:t>
      </w:r>
      <w:r>
        <w:rPr>
          <w:color w:val="000000"/>
        </w:rPr>
        <w:t>Указом Президента Республики Беларусь от 23 декабря 2019 г. № 475 «Об обеспечении де</w:t>
      </w:r>
      <w:r>
        <w:rPr>
          <w:color w:val="000000"/>
        </w:rPr>
        <w:t xml:space="preserve">ятельности бюджетных организаций», в части сведений, указанных в приложениях 1–3, в отношении юридических лиц, включенных в утвержденные исполнительными комитетами областного и базового территориальных уровней перечни бюджетных </w:t>
      </w:r>
      <w:r>
        <w:rPr>
          <w:color w:val="000000"/>
        </w:rPr>
        <w:lastRenderedPageBreak/>
        <w:t>организаций, обеспечение дея</w:t>
      </w:r>
      <w:r>
        <w:rPr>
          <w:color w:val="000000"/>
        </w:rPr>
        <w:t>тельности которых осуществляется указанными государственными учреждениями.</w:t>
      </w:r>
    </w:p>
    <w:p w:rsidR="00000000" w:rsidRDefault="00226EAC">
      <w:pPr>
        <w:pStyle w:val="point"/>
        <w:rPr>
          <w:color w:val="000000"/>
        </w:rPr>
      </w:pPr>
      <w:bookmarkStart w:id="33" w:name="a25"/>
      <w:bookmarkEnd w:id="33"/>
      <w:r>
        <w:rPr>
          <w:color w:val="000000"/>
        </w:rPr>
        <w:t>10. Юридическое лицо в течение 15 рабочих дней после получения параметров доступа или в этот же срок после принятия государственного имущества либо имущества, находящегося в собстве</w:t>
      </w:r>
      <w:r>
        <w:rPr>
          <w:color w:val="000000"/>
        </w:rPr>
        <w:t>нности хозяйственного общества, к бухгалтерскому учету, предоставления ему земельного участка обеспечивает включение в Единый реестр имущества сведений, указанных в подпунктах 9.1–9.3 пункта 9 настоящего Положения.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случае необходимости единовременного вн</w:t>
      </w:r>
      <w:r>
        <w:rPr>
          <w:color w:val="000000"/>
        </w:rPr>
        <w:t>есения большого объема сведений в Единый реестр имущества по отдельным юридическим лицам срок, указанный в части первой настоящего пункта, может быть увеличен, но не более чем на 60 календарных дней с уведомлением соответствующего комитета государственного</w:t>
      </w:r>
      <w:r>
        <w:rPr>
          <w:color w:val="000000"/>
        </w:rPr>
        <w:t xml:space="preserve">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11. Включение (исключение) сведений в Единый реестр имущества в модуле обеспечения информирования заинтересованных лиц о неиспользуемом имуществе, предназначенном для продажи, сдачи в аренду и передачи в безвозмездное пользование, обеспечиваетс</w:t>
      </w:r>
      <w:r>
        <w:rPr>
          <w:color w:val="000000"/>
        </w:rPr>
        <w:t>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организатором торгов, в том числе электронных (далее для целей настоящего Положения – торги), – в отношении сведений о торгах. Предоставление и прекращение доступа организаторам торгов, не являющимся субъектами Единого реестра имущества, осуществляются </w:t>
      </w:r>
      <w:r>
        <w:rPr>
          <w:color w:val="000000"/>
        </w:rPr>
        <w:t>ГУП «Национальное кадастровое агентство». Для внесения сведений о торгах организаторы торгов формируют заявку в Едином реестре имущества на предоставление параметров доступа. ГУП «Национальное кадастровое агентство» в течение двух рабочих дней со дня получ</w:t>
      </w:r>
      <w:r>
        <w:rPr>
          <w:color w:val="000000"/>
        </w:rPr>
        <w:t>ения этой заявки направляет параметры доступа;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балансодержателями – в отношении сведений об объектах государственного недвижимого имущества, предлагаемых к продаже, передаче на безвозмездной основе, а также к сдаче в аренду (передаче в безвозмездное пользо</w:t>
      </w:r>
      <w:r>
        <w:rPr>
          <w:color w:val="000000"/>
        </w:rPr>
        <w:t>вание);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местными исполнительными комитетами или уполномоченным ими структурным подразделением – в отношении сведений о земельных участках, включенных в перечни свободных (незанятых) земельных участков, и земельных участках, включенных в перечни земельных у</w:t>
      </w:r>
      <w:r>
        <w:rPr>
          <w:color w:val="000000"/>
        </w:rPr>
        <w:t>частков для реализации инвестиционных проектов. Включение (исключение) сведений осуществляется не позднее одного рабочего дня, следующего за днем принятия решения, предусматривающего включение (исключение) земельных участков (участков) в названные перечни.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12. После указания всех сведений согласно пункту 9 настоящего Положения в Едином реестре имущества формируется запись с указанием даты, времени и данных о лицах, внесших соответствующие сведения, с присвоением уникальных номеров юридическим лицам – субъек</w:t>
      </w:r>
      <w:r>
        <w:rPr>
          <w:color w:val="000000"/>
        </w:rPr>
        <w:t>там Единого реестра имущества и имуществу – объектам Единого реестра имущества.</w:t>
      </w:r>
    </w:p>
    <w:p w:rsidR="00000000" w:rsidRDefault="00226EAC">
      <w:pPr>
        <w:pStyle w:val="chapter"/>
        <w:rPr>
          <w:color w:val="000000"/>
        </w:rPr>
      </w:pPr>
      <w:bookmarkStart w:id="34" w:name="a55"/>
      <w:bookmarkEnd w:id="34"/>
      <w:r>
        <w:rPr>
          <w:color w:val="000000"/>
        </w:rPr>
        <w:t>ГЛАВА 4</w:t>
      </w:r>
      <w:r>
        <w:rPr>
          <w:color w:val="000000"/>
        </w:rPr>
        <w:br/>
        <w:t>АКТУАЛИЗАЦИЯ СВЕДЕНИЙ, СОДЕРЖАЩИХСЯ В ЕДИНОМ РЕЕСТРЕ ИМУЩЕСТВА</w:t>
      </w:r>
    </w:p>
    <w:p w:rsidR="00000000" w:rsidRDefault="00226EAC">
      <w:pPr>
        <w:pStyle w:val="point"/>
        <w:rPr>
          <w:color w:val="000000"/>
        </w:rPr>
      </w:pPr>
      <w:bookmarkStart w:id="35" w:name="a81"/>
      <w:bookmarkEnd w:id="35"/>
      <w:r>
        <w:rPr>
          <w:color w:val="000000"/>
        </w:rPr>
        <w:t>13. Актуализация сведений, содержащихся в Едином реестре имущества, в том числе их исключение, осуществля</w:t>
      </w:r>
      <w:r>
        <w:rPr>
          <w:color w:val="000000"/>
        </w:rPr>
        <w:t xml:space="preserve">ется юридическими лицами, обеспечивающими включение этих сведений в Единый реестр имущества, в течение 15 рабочих дней после подтверждения факта изменения соответствующих сведений об имуществе, а также </w:t>
      </w:r>
      <w:r>
        <w:rPr>
          <w:color w:val="000000"/>
        </w:rPr>
        <w:lastRenderedPageBreak/>
        <w:t>изменения сведений о юридическом лице, если иное не пр</w:t>
      </w:r>
      <w:r>
        <w:rPr>
          <w:color w:val="000000"/>
        </w:rPr>
        <w:t>едусмотрено настоящим Положением.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случае необходимости единовременной актуализации большого объема сведений, содержащихся в Едином реестре имущества, за исключением информации о договорах аренды (безвозмездного пользования), по отдельным юридическим лица</w:t>
      </w:r>
      <w:r>
        <w:rPr>
          <w:color w:val="000000"/>
        </w:rPr>
        <w:t>м срок, указанный в части первой настоящего пункта, может быть увеличен, но не более чем на 60 календарных дней с уведомлением соответствующего комитета государственного имущества.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Актуализация сведений о юридических лицах, включенных комитетами государств</w:t>
      </w:r>
      <w:r>
        <w:rPr>
          <w:color w:val="000000"/>
        </w:rPr>
        <w:t>енного имущества согласно приложению 7, до 1 июля 2022 г. обеспечивается этими комитетами согласно представленной этими юридическими лицами информации.</w:t>
      </w:r>
    </w:p>
    <w:p w:rsidR="00000000" w:rsidRDefault="00226EAC">
      <w:pPr>
        <w:pStyle w:val="newncpi"/>
        <w:rPr>
          <w:color w:val="000000"/>
        </w:rPr>
      </w:pPr>
      <w:bookmarkStart w:id="36" w:name="a83"/>
      <w:bookmarkEnd w:id="36"/>
      <w:r>
        <w:rPr>
          <w:color w:val="000000"/>
        </w:rPr>
        <w:t>Подтверждением факта изменения сведений являются один или несколько следующих документов: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заключенный ст</w:t>
      </w:r>
      <w:r>
        <w:rPr>
          <w:color w:val="000000"/>
        </w:rPr>
        <w:t>оронами договор (купли-продажи, безвозмездной передачи, ссуды, аренды (безвозмездного пользования), найма);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подписанный сторонами акт приема-передачи;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свидетельство (удостоверение) о государственной регистрации перехода или прекращения прав, ограничений (о</w:t>
      </w:r>
      <w:r>
        <w:rPr>
          <w:color w:val="000000"/>
        </w:rPr>
        <w:t>бременений) прав на недвижимое имущество, его изменение или прекращение существования;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акт о списании, акт на демонтаж объекта;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изменения в устав (положение);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иные.</w:t>
      </w:r>
    </w:p>
    <w:p w:rsidR="00000000" w:rsidRDefault="00226EAC">
      <w:pPr>
        <w:pStyle w:val="point"/>
        <w:rPr>
          <w:color w:val="000000"/>
        </w:rPr>
      </w:pPr>
      <w:bookmarkStart w:id="37" w:name="a75"/>
      <w:bookmarkEnd w:id="37"/>
      <w:r>
        <w:rPr>
          <w:color w:val="000000"/>
        </w:rPr>
        <w:t>14. Информация о договорах аренды (безвозмездного пользования), найма актуализируется ежекв</w:t>
      </w:r>
      <w:r>
        <w:rPr>
          <w:color w:val="000000"/>
        </w:rPr>
        <w:t>артально до 28-го числа месяца, следующего за отчетным периодом. При этом договоры найма вносятся только в отношении жилых домов и изолированных жилых помещений государственного жилищного фонда, относящихся к арендному жилью.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Юридические лица ежегодно до 1</w:t>
      </w:r>
      <w:r>
        <w:rPr>
          <w:color w:val="000000"/>
        </w:rPr>
        <w:t> апреля осуществляют внесение в Единый реестр имущества сведений: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 балансовой стоимости имущества на 1 января текущего года по форме, предусмотренной в этом реестре;</w:t>
      </w:r>
    </w:p>
    <w:p w:rsidR="00000000" w:rsidRDefault="00226EAC">
      <w:pPr>
        <w:pStyle w:val="newncpi"/>
        <w:rPr>
          <w:color w:val="000000"/>
        </w:rPr>
      </w:pPr>
      <w:bookmarkStart w:id="38" w:name="a82"/>
      <w:bookmarkEnd w:id="38"/>
      <w:r>
        <w:rPr>
          <w:color w:val="000000"/>
        </w:rPr>
        <w:t>о балансовой (остаточной) стоимости по каждому объекту на 1 января текущего года в </w:t>
      </w:r>
      <w:r>
        <w:rPr>
          <w:color w:val="000000"/>
        </w:rPr>
        <w:t>отношении объектов, поступивших в предшествующем календарном году.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Национальный банк и банки ежегодно до 1 апреля осуществляют внесение в Единый реестр имущества только сведений, указанных в абзаце третьем части второй настоящего пункта.</w:t>
      </w:r>
    </w:p>
    <w:p w:rsidR="00000000" w:rsidRDefault="00226EAC">
      <w:pPr>
        <w:pStyle w:val="point"/>
        <w:rPr>
          <w:color w:val="000000"/>
        </w:rPr>
      </w:pPr>
      <w:bookmarkStart w:id="39" w:name="a7"/>
      <w:bookmarkEnd w:id="39"/>
      <w:r>
        <w:rPr>
          <w:color w:val="000000"/>
        </w:rPr>
        <w:t>15. Юридическое ли</w:t>
      </w:r>
      <w:r>
        <w:rPr>
          <w:color w:val="000000"/>
        </w:rPr>
        <w:t xml:space="preserve">цо, обеспечивающее актуализацию сведений, при внесении изменений в Единый реестр имущества, связанных с отчуждением, передачей без перехода права собственности, списанием (сносом) имущества, обязано разместить в нем в виде сканированных документов решение </w:t>
      </w:r>
      <w:r>
        <w:rPr>
          <w:color w:val="000000"/>
        </w:rPr>
        <w:t>собственника, правообладателя или балансодержателя имущества, являющееся основанием для внесения изменений в сведения Единого реестра имущества, и документы, указанные в части четвертой пункта 13 настоящего Положения, подтверждающие факт таких изменений.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lastRenderedPageBreak/>
        <w:t>1</w:t>
      </w:r>
      <w:r>
        <w:rPr>
          <w:color w:val="000000"/>
        </w:rPr>
        <w:t>6. ГУП «Национальное кадастровое агентство» в целях подтверждения размещения документов, установленных в части четвертой пункта 13 настоящего Положения, и полноты внесенных сведений обеспечивает посредством программного обеспечения Единого реестра имуществ</w:t>
      </w:r>
      <w:r>
        <w:rPr>
          <w:color w:val="000000"/>
        </w:rPr>
        <w:t>а оповещение: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16.1. комитетов государственного имущества при внесении изменений: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городскими (городов областного подчинения), районными исполнительными комитетами;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юридическими лицами, зарегистрированными на территории соответствующей области, г. Минска, в </w:t>
      </w:r>
      <w:r>
        <w:rPr>
          <w:color w:val="000000"/>
        </w:rPr>
        <w:t>отношении государственного имущества, находящегося в собственности Республики Беларусь или соответствующей области, г. Минска;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хозяйственными обществами, акции (доли в уставных фондах) которых принадлежат соответствующей области, г. Минску, а также Республ</w:t>
      </w:r>
      <w:r>
        <w:rPr>
          <w:color w:val="000000"/>
        </w:rPr>
        <w:t>ике Беларусь, зарегистрированными на территории соответствующей области, г. Минска (за исключением сведений, указанных в подпункте 16.3 настоящего пункта);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хозяйственными обществами, включенными в состав холдинга, зарегистрированными на территории соответс</w:t>
      </w:r>
      <w:r>
        <w:rPr>
          <w:color w:val="000000"/>
        </w:rPr>
        <w:t>твующей области, г. Минска;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ссудодателями об имуществе, находящемся в собственности соответствующей области, г. Минска;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16.2. городских (городов областного подчинения), районных исполнительных комитетов при внесении изменений: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юридическими лицами в отношен</w:t>
      </w:r>
      <w:r>
        <w:rPr>
          <w:color w:val="000000"/>
        </w:rPr>
        <w:t>ии государственного имущества, находящегося в собственности города (за исключением г. Минска), района, поселка городского типа, сельсовета;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хозяйственными обществами, акции (доли в уставных фондах) которых принадлежат соответствующему городу (за исключение</w:t>
      </w:r>
      <w:r>
        <w:rPr>
          <w:color w:val="000000"/>
        </w:rPr>
        <w:t>м г. Минска), району (за исключением сведений, указанных в подпункте 16.3 настоящего пункта).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17. Подтверждением размещения документов и полноты внесенных сведений является отметка в Едином реестре имущества, которая должна быть проставлена комитетами госу</w:t>
      </w:r>
      <w:r>
        <w:rPr>
          <w:color w:val="000000"/>
        </w:rPr>
        <w:t>дарственного имущества, городскими (городов областного подчинения), районными исполнительными комитетами в течение десяти рабочих дней после поступления оповещения о внесении изменений.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размещении информации, оформленной ненадлежащим образом, содержаще</w:t>
      </w:r>
      <w:r>
        <w:rPr>
          <w:color w:val="000000"/>
        </w:rPr>
        <w:t>й неполные данные, противоречивые сведения, исправления, комитеты государственного имущества, городские (городов областного подчинения), районные исполнительные комитеты уведомляют в течение десяти рабочих дней соответствующие юридические лица о неподтверж</w:t>
      </w:r>
      <w:r>
        <w:rPr>
          <w:color w:val="000000"/>
        </w:rPr>
        <w:t>дении размещения документов и полноты внесенных сведений и необходимости в течение пяти рабочих дней после получения этого уведомления осуществить исправление размещенных документов и сведений.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18. Ответственность за достоверность, полноту и своевременност</w:t>
      </w:r>
      <w:r>
        <w:rPr>
          <w:color w:val="000000"/>
        </w:rPr>
        <w:t>ь внесения в Единый реестр имущества сведений, предусмотренных настоящим Положением, несут вносившие в него юридические лица.</w:t>
      </w:r>
    </w:p>
    <w:p w:rsidR="00000000" w:rsidRDefault="00226EAC">
      <w:pPr>
        <w:pStyle w:val="chapter"/>
        <w:rPr>
          <w:color w:val="000000"/>
        </w:rPr>
      </w:pPr>
      <w:bookmarkStart w:id="40" w:name="a56"/>
      <w:bookmarkEnd w:id="40"/>
      <w:r>
        <w:rPr>
          <w:color w:val="000000"/>
        </w:rPr>
        <w:t>ГЛАВА 5</w:t>
      </w:r>
      <w:r>
        <w:rPr>
          <w:color w:val="000000"/>
        </w:rPr>
        <w:br/>
        <w:t>ПОРЯДОК ПРЕДОСТАВЛЕНИЯ ЕЖЕГОДНОЙ ИНФОРМАЦИИ</w:t>
      </w:r>
    </w:p>
    <w:p w:rsidR="00000000" w:rsidRDefault="00226EAC">
      <w:pPr>
        <w:pStyle w:val="point"/>
        <w:rPr>
          <w:color w:val="000000"/>
        </w:rPr>
      </w:pPr>
      <w:bookmarkStart w:id="41" w:name="a29"/>
      <w:bookmarkEnd w:id="41"/>
      <w:r>
        <w:rPr>
          <w:color w:val="000000"/>
        </w:rPr>
        <w:lastRenderedPageBreak/>
        <w:t>19. Ежегодно до 1 февраля карту субъекта Единого реестра имущества представляю</w:t>
      </w:r>
      <w:r>
        <w:rPr>
          <w:color w:val="000000"/>
        </w:rPr>
        <w:t>т в электронном виде или на бумажном носителе (при отсутствии возможности представления в электронном виде) согласно приложению 9: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государственные органы и организации (за исключением их структурных подразделений с правами юридического лица и территориальн</w:t>
      </w:r>
      <w:r>
        <w:rPr>
          <w:color w:val="000000"/>
        </w:rPr>
        <w:t>ых органов, местных исполнительных и распорядительных органов и их структурных подразделений с правами юридического лица) – в ГУП «Национальное кадастровое агентство»;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местные исполнительные и распорядительные органы* – в соответствующие комитеты государст</w:t>
      </w:r>
      <w:r>
        <w:rPr>
          <w:color w:val="000000"/>
        </w:rPr>
        <w:t>венного имущества;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структурные подразделения с правами юридического лица и территориальные органы государственных органов и организаций, структурные подразделения с правами юридического лица местных исполнительных и распорядительных органов** – в государст</w:t>
      </w:r>
      <w:r>
        <w:rPr>
          <w:color w:val="000000"/>
        </w:rPr>
        <w:t>венные органы и организации, местные исполнительные и распорядительные органы, в состав (систему), структуру которых они входят;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государственные юридические лица, за исключением государственных органов и организаций, – в государственные органы и организаци</w:t>
      </w:r>
      <w:r>
        <w:rPr>
          <w:color w:val="000000"/>
        </w:rPr>
        <w:t>и, которым они подчинены (входят в их состав, систему)***;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хозяйственные общества с участием государства – в государственные органы и организации, осуществляющие владельческий надзор, а также управляющие компании холдинга либо юридическим лицам, в хозяйств</w:t>
      </w:r>
      <w:r>
        <w:rPr>
          <w:color w:val="000000"/>
        </w:rPr>
        <w:t>енном ведении (оперативном управлении) которых находятся акции (доли в уставных фондах) этих хозяйственных обществ;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ссудополучатели – в государственные органы и организации, с которыми заключен договор ссуды (в отношении государственного имущества, передан</w:t>
      </w:r>
      <w:r>
        <w:rPr>
          <w:color w:val="000000"/>
        </w:rPr>
        <w:t>ного им по договору ссуды).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 1 июля 2022 г. карта субъекта Единого реестра представляется только в электронном виде в соответствии с пунктом 20 настоящего Положения.</w:t>
      </w:r>
    </w:p>
    <w:p w:rsidR="00000000" w:rsidRDefault="00226EA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26EAC">
      <w:pPr>
        <w:pStyle w:val="snoski"/>
        <w:rPr>
          <w:color w:val="000000"/>
        </w:rPr>
      </w:pPr>
      <w:bookmarkStart w:id="42" w:name="a41"/>
      <w:bookmarkEnd w:id="42"/>
      <w:r>
        <w:rPr>
          <w:color w:val="000000"/>
        </w:rPr>
        <w:t>* Для г. Минска под местными исполнительными и распорядите</w:t>
      </w:r>
      <w:r>
        <w:rPr>
          <w:color w:val="000000"/>
        </w:rPr>
        <w:t>льными органами понимаются Минский городской исполнительный комитет, его структурные подразделения, администрации районов г. Минска.</w:t>
      </w:r>
    </w:p>
    <w:p w:rsidR="00000000" w:rsidRDefault="00226EAC">
      <w:pPr>
        <w:pStyle w:val="snoski"/>
        <w:rPr>
          <w:color w:val="000000"/>
        </w:rPr>
      </w:pPr>
      <w:bookmarkStart w:id="43" w:name="a42"/>
      <w:bookmarkEnd w:id="43"/>
      <w:r>
        <w:rPr>
          <w:color w:val="000000"/>
        </w:rPr>
        <w:t>** За исключением структурных подразделений Минского городского исполнительного комитета.</w:t>
      </w:r>
    </w:p>
    <w:p w:rsidR="00000000" w:rsidRDefault="00226EAC">
      <w:pPr>
        <w:pStyle w:val="snoski"/>
        <w:spacing w:after="240"/>
        <w:rPr>
          <w:color w:val="000000"/>
        </w:rPr>
      </w:pPr>
      <w:bookmarkStart w:id="44" w:name="a43"/>
      <w:bookmarkEnd w:id="44"/>
      <w:r>
        <w:rPr>
          <w:color w:val="000000"/>
        </w:rPr>
        <w:t>*** Коммунальные юридические лица, находящиеся в подчинении Минского городского исполнительного комитета, представляют информацию в администрации районов в г. Минске, на территории которых они зарегистрированы.</w:t>
      </w:r>
    </w:p>
    <w:p w:rsidR="00000000" w:rsidRDefault="00226EAC">
      <w:pPr>
        <w:pStyle w:val="point"/>
        <w:rPr>
          <w:color w:val="000000"/>
        </w:rPr>
      </w:pPr>
      <w:bookmarkStart w:id="45" w:name="a8"/>
      <w:bookmarkEnd w:id="45"/>
      <w:r>
        <w:rPr>
          <w:color w:val="000000"/>
        </w:rPr>
        <w:t xml:space="preserve">20. Карта субъекта Единого реестра имущества </w:t>
      </w:r>
      <w:r>
        <w:rPr>
          <w:color w:val="000000"/>
        </w:rPr>
        <w:t>формируется в Едином реестре имущества, подписывается руководителем юридического лица либо иным уполномоченным лицом и размещается в Едином реестре имущества в виде сканированного документа либо в виде электронного документа.</w:t>
      </w:r>
    </w:p>
    <w:p w:rsidR="00000000" w:rsidRDefault="00226EAC">
      <w:pPr>
        <w:shd w:val="clear" w:color="auto" w:fill="F4F4F4"/>
        <w:divId w:val="11075605"/>
        <w:rPr>
          <w:rFonts w:ascii="Arial" w:eastAsia="Times New Roman" w:hAnsi="Arial" w:cs="Arial"/>
          <w:color w:val="000000"/>
          <w:sz w:val="23"/>
          <w:szCs w:val="23"/>
        </w:rPr>
      </w:pPr>
      <w:r>
        <w:rPr>
          <w:rFonts w:ascii="Arial" w:eastAsia="Times New Roman" w:hAnsi="Arial" w:cs="Arial"/>
          <w:noProof/>
          <w:color w:val="000000"/>
          <w:sz w:val="23"/>
          <w:szCs w:val="23"/>
        </w:rPr>
        <w:drawing>
          <wp:inline distT="0" distB="0" distL="0" distR="0">
            <wp:extent cx="228600" cy="228600"/>
            <wp:effectExtent l="0" t="0" r="0" b="0"/>
            <wp:docPr id="2" name="Рисунок 2" descr="C:\fake\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fake\image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inserttitle"/>
          <w:rFonts w:ascii="Arial" w:eastAsia="Times New Roman" w:hAnsi="Arial" w:cs="Arial"/>
          <w:color w:val="000000"/>
        </w:rPr>
        <w:t>От редакции «Бизнес-Инфо»</w:t>
      </w:r>
      <w:r>
        <w:rPr>
          <w:rFonts w:ascii="Arial" w:eastAsia="Times New Roman" w:hAnsi="Arial" w:cs="Arial"/>
          <w:color w:val="000000"/>
          <w:sz w:val="23"/>
          <w:szCs w:val="23"/>
        </w:rPr>
        <w:t xml:space="preserve"> </w:t>
      </w:r>
    </w:p>
    <w:p w:rsidR="00000000" w:rsidRDefault="00226EAC">
      <w:pPr>
        <w:pStyle w:val="inserttext"/>
        <w:shd w:val="clear" w:color="auto" w:fill="F4F4F4"/>
        <w:divId w:val="11075605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Пункт 20 вступает в силу с 1 июля 2022 г. (см. п.4 постановления)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21. Органы и организации, указанные в пункте 19 настоящего Положения, в </w:t>
      </w:r>
      <w:r>
        <w:rPr>
          <w:color w:val="000000"/>
        </w:rPr>
        <w:t xml:space="preserve">адрес которых направлена карта субъекта Единого реестра имущества, анализируют </w:t>
      </w:r>
      <w:r>
        <w:rPr>
          <w:color w:val="000000"/>
        </w:rPr>
        <w:lastRenderedPageBreak/>
        <w:t>отраженные в ней сведения в целях принятия мер по повышению эффективности использования имущества.</w:t>
      </w:r>
    </w:p>
    <w:p w:rsidR="00000000" w:rsidRDefault="00226EAC">
      <w:pPr>
        <w:pStyle w:val="chapter"/>
        <w:rPr>
          <w:color w:val="000000"/>
        </w:rPr>
      </w:pPr>
      <w:bookmarkStart w:id="46" w:name="a57"/>
      <w:bookmarkEnd w:id="46"/>
      <w:r>
        <w:rPr>
          <w:color w:val="000000"/>
        </w:rPr>
        <w:t>ГЛАВА 6</w:t>
      </w:r>
      <w:r>
        <w:rPr>
          <w:color w:val="000000"/>
        </w:rPr>
        <w:br/>
        <w:t>СОПРОВОЖДЕНИЕ РАБОТЫ ПО ФОРМИРОВАНИЮ И АКТУАЛИЗАЦИИ ЕДИНОГО РЕЕСТРА ИМ</w:t>
      </w:r>
      <w:r>
        <w:rPr>
          <w:color w:val="000000"/>
        </w:rPr>
        <w:t>УЩЕСТВА, ПРЕДОСТАВЛЕНИЕ ДОСТУПА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22. Комитеты государственного имущества осуществляют организационно-методологическое сопровождение работы по формированию Единого реестра имущества, а также по актуализации включенных в него сведений: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городских (городов обла</w:t>
      </w:r>
      <w:r>
        <w:rPr>
          <w:color w:val="000000"/>
        </w:rPr>
        <w:t>стного подчинения), районных исполнительных комитетов;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юридических лиц, зарегистрированных на территории соответствующей области (г. Минска), в отношении государственного имущества, находящегося в собственности Республики Беларусь или соответствующей облас</w:t>
      </w:r>
      <w:r>
        <w:rPr>
          <w:color w:val="000000"/>
        </w:rPr>
        <w:t>ти, г. Минска;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хозяйственных обществ, акции (доли в уставных фондах) которых принадлежат соответствующей области, а также Республике Беларусь, зарегистрированных на территории соответствующей области, г. Минска*;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хозяйственных обществ, включенных в состав </w:t>
      </w:r>
      <w:r>
        <w:rPr>
          <w:color w:val="000000"/>
        </w:rPr>
        <w:t>холдинга, зарегистрированных на территории соответствующей области, г. Минска;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ссудополучателей, зарегистрированных на территории соответствующей области, г. Минска, в отношении имущества, переданного им по договору ссуды, находящегося в собственности Респ</w:t>
      </w:r>
      <w:r>
        <w:rPr>
          <w:color w:val="000000"/>
        </w:rPr>
        <w:t>ублики Беларусь или соответствующей области, г. Минска.</w:t>
      </w:r>
    </w:p>
    <w:p w:rsidR="00000000" w:rsidRDefault="00226EA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26EAC">
      <w:pPr>
        <w:pStyle w:val="snoski"/>
        <w:spacing w:after="240"/>
        <w:rPr>
          <w:color w:val="000000"/>
        </w:rPr>
      </w:pPr>
      <w:bookmarkStart w:id="47" w:name="a44"/>
      <w:bookmarkEnd w:id="47"/>
      <w:r>
        <w:rPr>
          <w:color w:val="000000"/>
        </w:rPr>
        <w:t>* Организационно-методологическое сопровождение работы хозяйственных обществ по формированию Единого реестра имущества, а также по актуализации включенных в него сведени</w:t>
      </w:r>
      <w:r>
        <w:rPr>
          <w:color w:val="000000"/>
        </w:rPr>
        <w:t>й хозяйственных обществ, акции (доли в уставных фондах) которых находятся в собственности Республики Беларусь и (или) в собственности административно-территориальных единиц, оказывается уполномоченным юридическим лицом исходя из преобладающего количества а</w:t>
      </w:r>
      <w:r>
        <w:rPr>
          <w:color w:val="000000"/>
        </w:rPr>
        <w:t>кций.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23. Городские (городов областного подчинения) и районные исполнительные комитеты осуществляют организационно-методологическое сопровождение работы по формированию Единого реестра имущества, а также по актуализации включенных в него сведений: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юридичес</w:t>
      </w:r>
      <w:r>
        <w:rPr>
          <w:color w:val="000000"/>
        </w:rPr>
        <w:t>ких лиц в отношении государственного имущества, находящегося в собственности города (за исключением г. Минска), района, поселка городского типа, сельсовета;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хозяйственных обществ, акции (доли в уставных фондах) которых принадлежат соответствующему городу (</w:t>
      </w:r>
      <w:r>
        <w:rPr>
          <w:color w:val="000000"/>
        </w:rPr>
        <w:t>за исключением г. Минска), району;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ссудополучателей в отношении переданного им по договору ссуды имущества, находящегося в собственности города (за исключением г. Минска), района, поселка, сельсовета.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24. Доступ к ГИС «Единый реестр имущества», в том числе</w:t>
      </w:r>
      <w:r>
        <w:rPr>
          <w:color w:val="000000"/>
        </w:rPr>
        <w:t xml:space="preserve"> посредством ОАИС в случаях, определенных в настоящем Положении, предоставляется лицам, уполномоченным настоящим Положением на проведение работ по внесению (исключению), актуализации сведений в Единый реестр имущества и его модули, </w:t>
      </w:r>
      <w:r>
        <w:rPr>
          <w:color w:val="000000"/>
        </w:rPr>
        <w:lastRenderedPageBreak/>
        <w:t>организационно-методолог</w:t>
      </w:r>
      <w:r>
        <w:rPr>
          <w:color w:val="000000"/>
        </w:rPr>
        <w:t>ическому сопровождению внесения и актуализации информации в целях: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выполнения возложенных на них обязанностей;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просмотра (получения) сведений об объектах, закрепленных за ними;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просмотра (получения) сведений о подчиненных или входящих в состав субъектах ГИ</w:t>
      </w:r>
      <w:r>
        <w:rPr>
          <w:color w:val="000000"/>
        </w:rPr>
        <w:t>С «Единый реестр имущества» и имуществе, закрепленном за ними;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иных функций в соответствии с законодательством.</w:t>
      </w:r>
    </w:p>
    <w:p w:rsidR="00000000" w:rsidRDefault="00226EAC">
      <w:pPr>
        <w:pStyle w:val="newncpi"/>
        <w:rPr>
          <w:color w:val="000000"/>
        </w:rPr>
      </w:pPr>
      <w:bookmarkStart w:id="48" w:name="a63"/>
      <w:bookmarkEnd w:id="48"/>
      <w:r>
        <w:rPr>
          <w:color w:val="000000"/>
        </w:rPr>
        <w:t>Доступ к ГИС «Единый реестр имущества» предоставляется: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органам, осуществляющим оперативно-розыскную деятельность;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органам принудительного исполнения;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Комитету государственного контроля, его территориальным органам;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Национальному статистическому комитету, его территориальным органам;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организаторам торгов;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республиканским унитарным предприятиям электроэнергетики, входящ</w:t>
      </w:r>
      <w:r>
        <w:rPr>
          <w:color w:val="000000"/>
        </w:rPr>
        <w:t>им в состав государственного производственного объединения электроэнергетики «Белэнерго», – для просмотра сведений о наличии (отсутствии) договоров аренды (безвозмездного пользования) в отношении государственного имущества;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Министерству жилищно-коммунально</w:t>
      </w:r>
      <w:r>
        <w:rPr>
          <w:color w:val="000000"/>
        </w:rPr>
        <w:t>го хозяйства и структурным подразделениям облисполкомов, городских и районных исполнительных комитетов, осуществляющим государственно-властные полномочия в сфере жилищно-коммунального хозяйства, – для просмотра сведений в отношении объектов государственног</w:t>
      </w:r>
      <w:r>
        <w:rPr>
          <w:color w:val="000000"/>
        </w:rPr>
        <w:t>о жилищного фонда;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Министерству архитектуры и строительства – для просмотра сведений в отношении объектов государственного жилищного фонда и объектов незавершенного строительства;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иным органам и организациям в соответствии с законодательными актами, решени</w:t>
      </w:r>
      <w:r>
        <w:rPr>
          <w:color w:val="000000"/>
        </w:rPr>
        <w:t>ями Президента Республики Беларусь, Совета Министров Республики Беларусь для получения сведений и информации, содержащейся в Едином реестре имущества и его модулях, для исполнения обязанностей, возложенных на них актами законодательства.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49" w:name="a31"/>
            <w:bookmarkEnd w:id="49"/>
            <w:r>
              <w:rPr>
                <w:color w:val="000000"/>
              </w:rPr>
              <w:t>Приложение 1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 государственном имуществе и фактическом состоянии его использования,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Наименование юр</w:t>
      </w:r>
      <w:r>
        <w:rPr>
          <w:color w:val="000000"/>
        </w:rPr>
        <w:t>идического лица (полное наименование, сокращенное наименование (при наличии), 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(учетный номер плательщика, далее – УНП), которое является балансодержателем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Наименование объекта.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lastRenderedPageBreak/>
        <w:t>3. Вид объекта (недвижимое имущество,</w:t>
      </w:r>
      <w:r>
        <w:rPr>
          <w:color w:val="000000"/>
        </w:rPr>
        <w:t xml:space="preserve"> в том числе доли в праве на него (здания, сооружения, изолированные помещения (в том числе жилые дома, общежития, изолированные жилые помещения государственного жилищного фонда), передаточные устройства, машино-места, воздушные и морские суда, суда внутре</w:t>
      </w:r>
      <w:r>
        <w:rPr>
          <w:color w:val="000000"/>
        </w:rPr>
        <w:t>ннего плавания, суда смешанного (река – море) плавания, космические объекты), не завершенные строительством объекты, акции (доли в уставных фондах).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Инвентарный номер (согласно бухгалтерскому учету и единому государственному</w:t>
      </w:r>
      <w:r>
        <w:rPr>
          <w:color w:val="000000"/>
        </w:rPr>
        <w:t xml:space="preserve"> </w:t>
      </w:r>
      <w:r>
        <w:rPr>
          <w:color w:val="000000"/>
        </w:rPr>
        <w:t>регистру недвижимого имущест</w:t>
      </w:r>
      <w:r>
        <w:rPr>
          <w:color w:val="000000"/>
        </w:rPr>
        <w:t>ва, прав на него и сделок с ним (при его наличии), дата ввода в эксплуатацию (постановки на баланс).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Адрес объекта недвижимости.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Назначение.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Площадь (протяженность, объем) объекта.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8. Форма собственности, сведения о вещных правах на объект недвижи</w:t>
      </w:r>
      <w:r>
        <w:rPr>
          <w:color w:val="000000"/>
        </w:rPr>
        <w:t>мости и об обладателях этих прав.</w:t>
      </w:r>
    </w:p>
    <w:p w:rsidR="00000000" w:rsidRDefault="00226EAC">
      <w:pPr>
        <w:pStyle w:val="point"/>
        <w:rPr>
          <w:color w:val="000000"/>
        </w:rPr>
      </w:pPr>
      <w:bookmarkStart w:id="50" w:name="a80"/>
      <w:bookmarkEnd w:id="50"/>
      <w:r>
        <w:rPr>
          <w:color w:val="000000"/>
        </w:rPr>
        <w:t>9. Сведения об отнесении к определенным законодательством отдельным видам, категориям (историко-культурные ценности, объекты, находящиеся только в собственности государства, и иное).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10. Сведения о </w:t>
      </w:r>
      <w:r>
        <w:rPr>
          <w:color w:val="000000"/>
        </w:rPr>
        <w:t>фактическом состоянии (используемое, неиспользуемое, неэффективно используемое, законсервированное, признано аварийным и иное), а также характеристика таких объектов.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11. Сведения об использовании (для собственных нужд, сдача в аренду (безвозмездное пользо</w:t>
      </w:r>
      <w:r>
        <w:rPr>
          <w:color w:val="000000"/>
        </w:rPr>
        <w:t>вание), наем, отчуждение, передача без перехода права собственности, капитальный ремонт, реконструкция, модернизация, снос и иное).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12. Сведения о заключенных договорах (ссуда, аренда (безвозмездное пользование), наем, отчуждение) в отношении недвижимого и</w:t>
      </w:r>
      <w:r>
        <w:rPr>
          <w:color w:val="000000"/>
        </w:rPr>
        <w:t>мущества (срок, суммы полученной (перечисленной) платы, задолженность перед бюджетом и иное), условиях и об ограничениях (обременениях) вещных прав на недвижимое имущество, а также о лицах, в пользу которых установлены такие ограничения (обременения).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13. </w:t>
      </w:r>
      <w:r>
        <w:rPr>
          <w:color w:val="000000"/>
        </w:rPr>
        <w:t>Сведения о балансовой (остаточной) стоимости на 1 января.</w:t>
      </w:r>
    </w:p>
    <w:p w:rsidR="00000000" w:rsidRDefault="00226EAC">
      <w:pPr>
        <w:pStyle w:val="point"/>
        <w:rPr>
          <w:color w:val="000000"/>
        </w:rPr>
      </w:pPr>
      <w:bookmarkStart w:id="51" w:name="a58"/>
      <w:bookmarkEnd w:id="51"/>
      <w:r>
        <w:rPr>
          <w:color w:val="000000"/>
        </w:rPr>
        <w:t>14. Сведения об акциях (долях в уставных фондах) (виды, категории и количество, дата приобретения, балансовая стоимость, информация об обременениях (ограничениях) прав на акции (доли в уставных фонд</w:t>
      </w:r>
      <w:r>
        <w:rPr>
          <w:color w:val="000000"/>
        </w:rPr>
        <w:t>ах), размер дивидендов).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15. Сведения о неденежных вкладах в уставный фонд (вид внесенного имущества (вклада), дата внесения имущества (вклада), условия внесения имущества (вклада), балансовая стоимость вклада на дату внесения).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16. Фотография неиспользуем</w:t>
      </w:r>
      <w:r>
        <w:rPr>
          <w:color w:val="000000"/>
        </w:rPr>
        <w:t>ого или неэффективно используемого недвижимого имущества, подлежащего отчуждению либо сдаче в аренду (передаче в безвозмездное пользование), за исключением подземных сооружений или инженерно-транспортных сетей.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2" w:name="a32"/>
            <w:bookmarkEnd w:id="52"/>
            <w:r>
              <w:rPr>
                <w:color w:val="000000"/>
              </w:rPr>
              <w:t>Приложение 2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>форми</w:t>
            </w:r>
            <w:r>
              <w:rPr>
                <w:color w:val="000000"/>
              </w:rPr>
              <w:t xml:space="preserve">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lastRenderedPageBreak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lastRenderedPageBreak/>
        <w:t>СВЕДЕНИЯ</w:t>
      </w:r>
      <w:r>
        <w:rPr>
          <w:color w:val="000000"/>
        </w:rPr>
        <w:br/>
        <w:t>о юридических лицах, которые являются балансодержателями имущества, в том числе землепользователями,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Наименование</w:t>
      </w:r>
      <w:r>
        <w:rPr>
          <w:color w:val="000000"/>
        </w:rPr>
        <w:t xml:space="preserve"> юридического лица (полное наименование, сокращенное наименование (при наличии).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Статус юридического лица (действующее, в процессе ликвидации, в процедуре несостоятельности или банкротства).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3. Ведомственная подчиненность (форма собственности, орган гос</w:t>
      </w:r>
      <w:r>
        <w:rPr>
          <w:color w:val="000000"/>
        </w:rPr>
        <w:t>ударственного управления (должностное лицо), в ведении (подчинении) которого находится юридическое лицо либо в состав (систему) которого оно входит, полное наименование вышестоящего органа государственного управления (должностного лица), учетный номер плат</w:t>
      </w:r>
      <w:r>
        <w:rPr>
          <w:color w:val="000000"/>
        </w:rPr>
        <w:t>ельщика вышестоящего органа государственного управления (при наличии), наименование объединения, союза, ассоциации, холдинга и другого, в которые входит юридическое лицо, наименование учредителя, наименование органа, уполномоченного управлять имуществом).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Данные о государственной регистрации (включении) в</w:t>
      </w:r>
      <w:r>
        <w:rPr>
          <w:color w:val="000000"/>
        </w:rPr>
        <w:t> </w:t>
      </w:r>
      <w:r>
        <w:rPr>
          <w:color w:val="000000"/>
        </w:rPr>
        <w:t>ЕГР (дата, номер решения (при наличии), регистрационный номер в ЕГР (УНП).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Место нахождения, адрес электронной почты, адрес сайта в глобальной компьютерной сети Интернет, телефон, факс (при наличии).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Средняя численность работников*, сведения о руководителе, главном бухгалтере, работнике, ответственном за формирование и актуализацию Единого реестра имущества, представителе государства.</w:t>
      </w:r>
    </w:p>
    <w:p w:rsidR="00000000" w:rsidRDefault="00226EAC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226EAC">
      <w:pPr>
        <w:pStyle w:val="snoski"/>
        <w:rPr>
          <w:color w:val="000000"/>
        </w:rPr>
      </w:pPr>
      <w:bookmarkStart w:id="53" w:name="a45"/>
      <w:bookmarkEnd w:id="53"/>
      <w:r>
        <w:rPr>
          <w:color w:val="000000"/>
        </w:rPr>
        <w:t>* Определяется как:</w:t>
      </w:r>
    </w:p>
    <w:p w:rsidR="00000000" w:rsidRDefault="00226EAC">
      <w:pPr>
        <w:pStyle w:val="snoski"/>
        <w:rPr>
          <w:color w:val="000000"/>
        </w:rPr>
      </w:pPr>
      <w:r>
        <w:rPr>
          <w:color w:val="000000"/>
        </w:rPr>
        <w:t>списочная численность работников в среднем за год (за исключением работников, находящихся в отпусках по беременности и родам, в связи с усыновлением (удочерением) ребенка в возрасте до трех месяцев либо назначением их опекунами, по уходу за ребенком до дос</w:t>
      </w:r>
      <w:r>
        <w:rPr>
          <w:color w:val="000000"/>
        </w:rPr>
        <w:t>тижения им возраста трех лет, в связи с усыновлением (удочерением) детей-сирот и детей, оставшихся без попечения родителей, постоянно проживающих на территории Республики Беларусь);</w:t>
      </w:r>
    </w:p>
    <w:p w:rsidR="00000000" w:rsidRDefault="00226EAC">
      <w:pPr>
        <w:pStyle w:val="snoski"/>
        <w:rPr>
          <w:color w:val="000000"/>
        </w:rPr>
      </w:pPr>
      <w:r>
        <w:rPr>
          <w:color w:val="000000"/>
        </w:rPr>
        <w:t>средняя численность работающих по совместительству с местом основной работ</w:t>
      </w:r>
      <w:r>
        <w:rPr>
          <w:color w:val="000000"/>
        </w:rPr>
        <w:t>ы у других нанимателей;</w:t>
      </w:r>
    </w:p>
    <w:p w:rsidR="00000000" w:rsidRDefault="00226EAC">
      <w:pPr>
        <w:pStyle w:val="snoski"/>
        <w:spacing w:after="240"/>
        <w:rPr>
          <w:color w:val="000000"/>
        </w:rPr>
      </w:pPr>
      <w:r>
        <w:rPr>
          <w:color w:val="000000"/>
        </w:rPr>
        <w:t>средняя численность лиц, выполнявших работы по гражданско-правовым договорам (в том числе заключенным с юридическими лицами, если предметом договора является оказание услуги по предоставлению, найму работников).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Учрежденные юриди</w:t>
      </w:r>
      <w:r>
        <w:rPr>
          <w:color w:val="000000"/>
        </w:rPr>
        <w:t>ческие лица, имущество которых находится в государственной собственности, подчиненные (входящие в состав (систему) юридические лица, сведения об обособленных подразделениях (филиалах, представительствах, иных) и участниках холдинга.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8. Учредительные докуме</w:t>
      </w:r>
      <w:r>
        <w:rPr>
          <w:color w:val="000000"/>
        </w:rPr>
        <w:t>нты (положение, устав (изменения и дополнения в них) и основной вид экономической деятельности, определенный в соответствии с общегосударственным</w:t>
      </w:r>
      <w:r>
        <w:rPr>
          <w:color w:val="000000"/>
        </w:rPr>
        <w:t xml:space="preserve"> </w:t>
      </w:r>
      <w:r>
        <w:rPr>
          <w:color w:val="000000"/>
        </w:rPr>
        <w:t>классификатором Республики Беларусь ОКРБ 005-2011 «Виды экономической деятельности».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lastRenderedPageBreak/>
        <w:t>9. Основания, в соответст</w:t>
      </w:r>
      <w:r>
        <w:rPr>
          <w:color w:val="000000"/>
        </w:rPr>
        <w:t>вии с которыми включаются сведения о юридическом лице в Единый реестр имущества.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4" w:name="a33"/>
            <w:bookmarkEnd w:id="54"/>
            <w:r>
              <w:rPr>
                <w:color w:val="000000"/>
              </w:rPr>
              <w:t>Приложение 3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 земельных участках, предо</w:t>
      </w:r>
      <w:r>
        <w:rPr>
          <w:color w:val="000000"/>
        </w:rPr>
        <w:t>ставленных юридическим лицам, за исключением хозяйственных обществ без участия государства,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Кадастровый номер земельного участка.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Место нахождения земельного участка (адрес).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3. Площадь земельного участка (га), ра</w:t>
      </w:r>
      <w:r>
        <w:rPr>
          <w:color w:val="000000"/>
        </w:rPr>
        <w:t>змер доли.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Целевое назначение земельного участка, а также назначение земельного участка в соответствии с единой классификацией назначения объектов недвижимого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Вид права на земельный участок и срок его действия в случае, если право является</w:t>
      </w:r>
      <w:r>
        <w:rPr>
          <w:color w:val="000000"/>
        </w:rPr>
        <w:t xml:space="preserve"> срочным.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Ограничение (обременение) прав в использовании земельного участка, в том числе земельный сервитут.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Землепользователь, которому предоставлен земельный участок (наименование юридического лица (полное наименование, сокращенное наименование (пр</w:t>
      </w:r>
      <w:r>
        <w:rPr>
          <w:color w:val="000000"/>
        </w:rPr>
        <w:t>и наличии), 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5" w:name="a34"/>
            <w:bookmarkEnd w:id="55"/>
            <w:r>
              <w:rPr>
                <w:color w:val="000000"/>
              </w:rPr>
              <w:t>Приложение 4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об имуществе, находящемся в </w:t>
      </w:r>
      <w:r>
        <w:rPr>
          <w:color w:val="000000"/>
        </w:rPr>
        <w:t>собственности хозяйственных обществ с участием государства, и фактическом состоянии его использования,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Наименование юридического лица (полное наименование, сокращенное наименование (при наличии), регистрационный номе</w:t>
      </w:r>
      <w:r>
        <w:rPr>
          <w:color w:val="000000"/>
        </w:rPr>
        <w:t>р в</w:t>
      </w:r>
      <w:r>
        <w:rPr>
          <w:color w:val="000000"/>
        </w:rPr>
        <w:t> </w:t>
      </w:r>
      <w:r>
        <w:rPr>
          <w:color w:val="000000"/>
        </w:rPr>
        <w:t>ЕГР (УНП), которое является балансодержателем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Наименование объекта.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 xml:space="preserve">3. Вид объекта (недвижимое имущество (здания, сооружения, изолированные помещения, передаточные устройства, машино-места, воздушные и морские суда, суда </w:t>
      </w:r>
      <w:r>
        <w:rPr>
          <w:color w:val="000000"/>
        </w:rPr>
        <w:lastRenderedPageBreak/>
        <w:t>внутреннего плава</w:t>
      </w:r>
      <w:r>
        <w:rPr>
          <w:color w:val="000000"/>
        </w:rPr>
        <w:t>ния, суда смешанного (река – море) плавания, космические объекты), не завершенные строительством объекты, акции (доли в уставных фондах).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Инвентарный номер (согласно бухгалтерскому учету и единому государственному</w:t>
      </w:r>
      <w:r>
        <w:rPr>
          <w:color w:val="000000"/>
        </w:rPr>
        <w:t xml:space="preserve"> </w:t>
      </w:r>
      <w:r>
        <w:rPr>
          <w:color w:val="000000"/>
        </w:rPr>
        <w:t>регистру недвижимого имущества, прав на</w:t>
      </w:r>
      <w:r>
        <w:rPr>
          <w:color w:val="000000"/>
        </w:rPr>
        <w:t> него и сделок с ним) (при наличии), дата ввода в эксплуатацию (постановки на баланс).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Адрес объекта недвижимости.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Назначение.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Площадь (протяженность, объем) объекта.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8. Сведения об отнесении к определенным законодательством отдельным видам, катег</w:t>
      </w:r>
      <w:r>
        <w:rPr>
          <w:color w:val="000000"/>
        </w:rPr>
        <w:t>ориям (историко-культурные ценности, объекты, находящиеся только в собственности государства, и иное).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9. Сведения о фактическом состоянии (используемое, неиспользуемое, неэффективно используемое, законсервированное, признано аварийным и иное) (не распрост</w:t>
      </w:r>
      <w:r>
        <w:rPr>
          <w:color w:val="000000"/>
        </w:rPr>
        <w:t>раняется на объекты жилого фонда).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10. Сведения о дальнейшем использовании (для собственных нужд, сдача в аренду (передача в безвозмездное пользование), отчуждение, ремонт, реконструкция, модернизация, снос и иное).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11. Сведения о балансовой (остаточной) с</w:t>
      </w:r>
      <w:r>
        <w:rPr>
          <w:color w:val="000000"/>
        </w:rPr>
        <w:t>тоимости на 1 января.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12. Сведения об акциях (долях в уставных фондах) (виды, категории и количество, дата приобретения, балансовая стоимость, информация об обременениях (ограничениях) прав на акции (доли в уставных фондах), размер дивидендов).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13. Сведени</w:t>
      </w:r>
      <w:r>
        <w:rPr>
          <w:color w:val="000000"/>
        </w:rPr>
        <w:t>я о неденежных вкладах в уставный фонд (вид внесенного имущества (вклада), дата внесения имущества (вклада), условия внесения имущества (вклада), балансовая стоимость вклада на дату внесения).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14. Фотография неиспользуемого или неэффективно используемого н</w:t>
      </w:r>
      <w:r>
        <w:rPr>
          <w:color w:val="000000"/>
        </w:rPr>
        <w:t>едвижимого имущества, подлежащего отчуждению либо сдаче в аренду (передаче в безвозмездное пользование), за исключением подземных сооружений или инженерно-транспортных сетей.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6" w:name="a21"/>
            <w:bookmarkEnd w:id="56"/>
            <w:r>
              <w:rPr>
                <w:color w:val="000000"/>
              </w:rPr>
              <w:t>Приложение 5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>государствен</w:t>
            </w:r>
            <w:r>
              <w:rPr>
                <w:color w:val="000000"/>
              </w:rPr>
              <w:t xml:space="preserve">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об имуществе Союзного государства,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Наименование, вид объекта (имущественные комплексы, здания, сооружения, изолированные помещения, в том числе не </w:t>
      </w:r>
      <w:r>
        <w:rPr>
          <w:color w:val="000000"/>
        </w:rPr>
        <w:t>завершенные строительством, иное недвижимое имущество, относящиеся к основным средствам машины, оборудование, транспортные средства, иное движимое имущество, нематериальные активы) и дата его создания (приобретения).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Адрес объекта.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lastRenderedPageBreak/>
        <w:t>3. Наименование прогр</w:t>
      </w:r>
      <w:r>
        <w:rPr>
          <w:color w:val="000000"/>
        </w:rPr>
        <w:t>аммы, подпрограммы, проекта, мероприятия (вид, номер, дата нормативного правового акта Союзного государства, которым они утверждены).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4. Заказчик-координатор, государственный заказчик, исполнитель (наименование юридического лица (полное наименование, сокра</w:t>
      </w:r>
      <w:r>
        <w:rPr>
          <w:color w:val="000000"/>
        </w:rPr>
        <w:t>щенное наименование (при наличии), 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5. Затраты на создание (приобретение) имущества.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6. Назначение.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7. Площадь (протяженность) объекта, количество.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8. Сведения о фактическом состоянии и использовании (используется по прямо</w:t>
      </w:r>
      <w:r>
        <w:rPr>
          <w:color w:val="000000"/>
        </w:rPr>
        <w:t>му назначению, не используется, законсервировано, находится на реконструкции, модернизации, ремонте, передано третьим лицам (аренда, безвозмездное пользование), иное (указать).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9. Основания исключения (списано, реализовано, передано в государственную собст</w:t>
      </w:r>
      <w:r>
        <w:rPr>
          <w:color w:val="000000"/>
        </w:rPr>
        <w:t>венность, вошло в состав другого имущества, иное (указать).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10. Исключен.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11. Исключен.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12. Исключен.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13. Сведения о балансовой (остаточной) стоимости на 1 января текущего года.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6"/>
        <w:gridCol w:w="3691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7" w:name="a22"/>
            <w:bookmarkEnd w:id="57"/>
            <w:r>
              <w:rPr>
                <w:color w:val="000000"/>
              </w:rPr>
              <w:t>Приложение 6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>государст</w:t>
            </w:r>
            <w:r>
              <w:rPr>
                <w:color w:val="000000"/>
              </w:rPr>
              <w:t xml:space="preserve">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 юридических и физических лицах, а также индивидуальных предпринимателях, которым недвижимое имущество, сведения о котором включаются в Единый реестр имущества, передано в аренду или в </w:t>
      </w:r>
      <w:r>
        <w:rPr>
          <w:color w:val="000000"/>
        </w:rPr>
        <w:t>безвозмездное пользование либо по договору найма, включаемые в Единый реестр имущества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Сведения о юридических лицах (полное наименование, 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2. Сведения об индивидуальных предпринимателях (фамилия, собственное имя, отчест</w:t>
      </w:r>
      <w:r>
        <w:rPr>
          <w:color w:val="000000"/>
        </w:rPr>
        <w:t>во (если таковое имеется), 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3. В отношении физических лиц, являющихся арендаторами, ссудополучателями либо нанимателями, в Едином реестре имущества проставляется отметка «физическое лицо» без указания его фамилии, собствен</w:t>
      </w:r>
      <w:r>
        <w:rPr>
          <w:color w:val="000000"/>
        </w:rPr>
        <w:t>ного имени, отчества (если таковое имеется).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696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8" w:name="a35"/>
            <w:bookmarkEnd w:id="58"/>
            <w:r>
              <w:rPr>
                <w:color w:val="000000"/>
              </w:rPr>
              <w:t>Приложение 7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УВЕДОМЛЕНИЕ</w:t>
      </w:r>
      <w:r>
        <w:rPr>
          <w:color w:val="000000"/>
        </w:rPr>
        <w:br/>
        <w:t>о включении сведений о </w:t>
      </w:r>
      <w:r>
        <w:rPr>
          <w:color w:val="000000"/>
        </w:rPr>
        <w:t>субъекте в Единый реестр имущества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1. Полное наименование субъекта ______________________________________________</w:t>
      </w:r>
    </w:p>
    <w:p w:rsidR="00000000" w:rsidRDefault="00226EAC">
      <w:pPr>
        <w:pStyle w:val="undline"/>
        <w:ind w:left="5387"/>
        <w:rPr>
          <w:color w:val="000000"/>
        </w:rPr>
      </w:pPr>
      <w:r>
        <w:rPr>
          <w:color w:val="000000"/>
        </w:rPr>
        <w:t>(согласно данным</w:t>
      </w:r>
      <w:r>
        <w:rPr>
          <w:color w:val="000000"/>
        </w:rPr>
        <w:t xml:space="preserve"> </w:t>
      </w:r>
      <w:r>
        <w:rPr>
          <w:color w:val="000000"/>
        </w:rPr>
        <w:t>ЕГР)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2. Сокращенное наименование субъекта _________________________________________</w:t>
      </w:r>
    </w:p>
    <w:p w:rsidR="00000000" w:rsidRDefault="00226EAC">
      <w:pPr>
        <w:pStyle w:val="undline"/>
        <w:ind w:left="4962"/>
        <w:rPr>
          <w:color w:val="000000"/>
        </w:rPr>
      </w:pPr>
      <w:r>
        <w:rPr>
          <w:color w:val="000000"/>
        </w:rPr>
        <w:t>(согласно данным</w:t>
      </w:r>
      <w:r>
        <w:rPr>
          <w:color w:val="000000"/>
        </w:rPr>
        <w:t xml:space="preserve"> </w:t>
      </w:r>
      <w:r>
        <w:rPr>
          <w:color w:val="000000"/>
        </w:rPr>
        <w:t>ЕГР (при наличии)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3. Рег</w:t>
      </w:r>
      <w:r>
        <w:rPr>
          <w:color w:val="000000"/>
        </w:rPr>
        <w:t>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 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4. Вид субъекта (отметить знаком «V»)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5"/>
        <w:gridCol w:w="8816"/>
      </w:tblGrid>
      <w:tr w:rsidR="00000000">
        <w:trPr>
          <w:trHeight w:val="240"/>
        </w:trPr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Юридическое лицо, резидент Республики Беларусь, субъект Единого реестра имущества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Юридическое лицо, нерезидент Республики Беларусь, субъект Единого реестра имущества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Государственный орган или организация, субъект Единого реестра имущества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5. Форма (вид) собственности __________________________________________________</w:t>
      </w:r>
    </w:p>
    <w:p w:rsidR="00000000" w:rsidRDefault="00226EAC">
      <w:pPr>
        <w:pStyle w:val="undline"/>
        <w:ind w:left="4253"/>
        <w:rPr>
          <w:color w:val="000000"/>
        </w:rPr>
      </w:pPr>
      <w:r>
        <w:rPr>
          <w:color w:val="000000"/>
        </w:rPr>
        <w:t>(собственност</w:t>
      </w:r>
      <w:r>
        <w:rPr>
          <w:color w:val="000000"/>
        </w:rPr>
        <w:t>ь Республики Беларусь,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ind w:left="1843"/>
        <w:rPr>
          <w:color w:val="000000"/>
        </w:rPr>
      </w:pPr>
      <w:r>
        <w:rPr>
          <w:color w:val="000000"/>
        </w:rPr>
        <w:t>собственность административно-территориальной единицы, частная)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6. Вид права на имущество _____________________________________________________</w:t>
      </w:r>
    </w:p>
    <w:p w:rsidR="00000000" w:rsidRDefault="00226EAC">
      <w:pPr>
        <w:pStyle w:val="undline"/>
        <w:ind w:left="4820"/>
        <w:rPr>
          <w:color w:val="000000"/>
        </w:rPr>
      </w:pPr>
      <w:r>
        <w:rPr>
          <w:color w:val="000000"/>
        </w:rPr>
        <w:t>(хозяйствен</w:t>
      </w:r>
      <w:r>
        <w:rPr>
          <w:color w:val="000000"/>
        </w:rPr>
        <w:t>ное ведение,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оперативное управление, ссуда, собственность)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7. Адрес места нахождения: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страна __________________________________________________________________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почтовый индекс __</w:t>
      </w:r>
      <w:r>
        <w:rPr>
          <w:color w:val="000000"/>
        </w:rPr>
        <w:t>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область _________________________________________________________________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район __________________________________________________________________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сельсовет ___________________________________________</w:t>
      </w:r>
      <w:r>
        <w:rPr>
          <w:color w:val="000000"/>
        </w:rPr>
        <w:t>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населенный пункт 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улица (дорога) ___________________________________________________________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километраж _____________________________________________________________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номер дома ___________________ индекс дома 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номер корпуса ________________ индекс корпуса 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номер помещения _____________ индекс помещения 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8. Адрес электронной почты ______</w:t>
      </w:r>
      <w:r>
        <w:rPr>
          <w:color w:val="000000"/>
        </w:rPr>
        <w:t>_____________________________________________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4"/>
        <w:gridCol w:w="2867"/>
      </w:tblGrid>
      <w:tr w:rsidR="00000000"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________________ </w:t>
            </w:r>
          </w:p>
        </w:tc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</w:t>
            </w:r>
          </w:p>
        </w:tc>
      </w:tr>
      <w:tr w:rsidR="00000000">
        <w:tc>
          <w:tcPr>
            <w:tcW w:w="347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ind w:left="2019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(фамилия, инициалы)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jc w:val="right"/>
        <w:rPr>
          <w:color w:val="000000"/>
        </w:rPr>
      </w:pPr>
      <w:r>
        <w:rPr>
          <w:color w:val="000000"/>
        </w:rPr>
        <w:t>______________ 20___ г.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Фамилия, инициалы исполнителя 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Код и номер телефона _________</w:t>
      </w:r>
      <w:r>
        <w:rPr>
          <w:color w:val="000000"/>
        </w:rPr>
        <w:t>_________________________________</w:t>
      </w:r>
    </w:p>
    <w:p w:rsidR="00000000" w:rsidRDefault="00226EA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696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59" w:name="a36"/>
            <w:bookmarkEnd w:id="59"/>
            <w:r>
              <w:rPr>
                <w:color w:val="000000"/>
              </w:rPr>
              <w:t>Приложение 8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УВЕДОМЛЕНИЕ</w:t>
      </w:r>
      <w:r>
        <w:rPr>
          <w:color w:val="000000"/>
        </w:rPr>
        <w:br/>
        <w:t>об исключении сведений о субъекте из </w:t>
      </w:r>
      <w:r>
        <w:rPr>
          <w:color w:val="000000"/>
        </w:rPr>
        <w:t>Единого реестра имущества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1. Полное наименование субъекта ______________________________________________</w:t>
      </w:r>
    </w:p>
    <w:p w:rsidR="00000000" w:rsidRDefault="00226EAC">
      <w:pPr>
        <w:pStyle w:val="undline"/>
        <w:ind w:left="4962"/>
        <w:rPr>
          <w:color w:val="000000"/>
        </w:rPr>
      </w:pPr>
      <w:r>
        <w:rPr>
          <w:color w:val="000000"/>
        </w:rPr>
        <w:t>(согласно данным</w:t>
      </w:r>
      <w:r>
        <w:rPr>
          <w:color w:val="000000"/>
        </w:rPr>
        <w:t xml:space="preserve"> </w:t>
      </w:r>
      <w:r>
        <w:rPr>
          <w:color w:val="000000"/>
        </w:rPr>
        <w:t>ЕГР)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 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2. Основания исключения сведений о субъекте (отмети</w:t>
      </w:r>
      <w:r>
        <w:rPr>
          <w:color w:val="000000"/>
        </w:rPr>
        <w:t>ть знаком «V»)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565"/>
        <w:gridCol w:w="8816"/>
      </w:tblGrid>
      <w:tr w:rsidR="00000000">
        <w:trPr>
          <w:trHeight w:val="240"/>
        </w:trPr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Ликвидирован по решению собственника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Ликвидирован по решению регистрирующего органа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Ликвидирован по решению суда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Деятельность прекращена в результате реорганизации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Ликвидирован в результате банкротства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Реорганизован в </w:t>
            </w:r>
            <w:r>
              <w:rPr>
                <w:color w:val="000000"/>
              </w:rPr>
              <w:t>процессе приватизации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Приватизирован (продан)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Договор ссуды расторгнут</w:t>
            </w:r>
          </w:p>
        </w:tc>
      </w:tr>
      <w:tr w:rsidR="00000000">
        <w:trPr>
          <w:trHeight w:val="240"/>
        </w:trPr>
        <w:tc>
          <w:tcPr>
            <w:tcW w:w="30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99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Прочие основания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3. Документы, на основании которых сведения о субъекте исключаются из Единого реестра имущества, __________________________________________________________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4. Полное наименование правопреемника субъекта, сведения о котором исключаются из Единого реестра имущества, _________________________________________________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 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5. </w:t>
      </w:r>
      <w:r>
        <w:rPr>
          <w:color w:val="000000"/>
        </w:rPr>
        <w:t>Наименование органа, принявшего решение об исключении прекратившего деятельность юридического лица из</w:t>
      </w:r>
      <w:r>
        <w:rPr>
          <w:color w:val="000000"/>
        </w:rPr>
        <w:t> </w:t>
      </w:r>
      <w:r>
        <w:rPr>
          <w:color w:val="000000"/>
        </w:rPr>
        <w:t>ЕГР, дата и номер решения либо наименование органа и дата государственной регистрации изменения, дополнения, внесенного в устав (положение, иной нормативн</w:t>
      </w:r>
      <w:r>
        <w:rPr>
          <w:color w:val="000000"/>
        </w:rPr>
        <w:t>ый правовой акт) реорганизованного юридического лица, подтверждающего его правопреемство, 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3"/>
        <w:gridCol w:w="2978"/>
      </w:tblGrid>
      <w:tr w:rsidR="00000000">
        <w:tc>
          <w:tcPr>
            <w:tcW w:w="34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Руководитель ________________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</w:t>
            </w:r>
          </w:p>
        </w:tc>
      </w:tr>
      <w:tr w:rsidR="00000000">
        <w:tc>
          <w:tcPr>
            <w:tcW w:w="341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ind w:left="2019"/>
              <w:rPr>
                <w:color w:val="000000"/>
              </w:rPr>
            </w:pPr>
            <w:r>
              <w:rPr>
                <w:color w:val="000000"/>
              </w:rPr>
              <w:t xml:space="preserve">(подпись) </w:t>
            </w:r>
          </w:p>
        </w:tc>
        <w:tc>
          <w:tcPr>
            <w:tcW w:w="158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(фамилия, инициалы)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jc w:val="right"/>
        <w:rPr>
          <w:color w:val="000000"/>
        </w:rPr>
      </w:pPr>
      <w:r>
        <w:rPr>
          <w:color w:val="000000"/>
        </w:rPr>
        <w:t>______________ 20___ г.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Фамили</w:t>
      </w:r>
      <w:r>
        <w:rPr>
          <w:color w:val="000000"/>
        </w:rPr>
        <w:t>я, инициалы исполнителя _______________________________________________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Код и номер телефона ________________________________________________________</w:t>
      </w:r>
    </w:p>
    <w:p w:rsidR="00000000" w:rsidRDefault="00226EA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5"/>
        <w:gridCol w:w="3696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60" w:name="a37"/>
            <w:bookmarkEnd w:id="60"/>
            <w:r>
              <w:rPr>
                <w:color w:val="000000"/>
              </w:rPr>
              <w:t>Приложение 9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</w:t>
            </w:r>
            <w:r>
              <w:rPr>
                <w:color w:val="000000"/>
              </w:rPr>
              <w:br/>
              <w:t xml:space="preserve">формирования и актуализации </w:t>
            </w:r>
            <w:r>
              <w:rPr>
                <w:color w:val="000000"/>
              </w:rPr>
              <w:br/>
              <w:t xml:space="preserve">государственного информационного 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 xml:space="preserve">ресурса «Единый реестр имущества» </w:t>
            </w:r>
          </w:p>
        </w:tc>
      </w:tr>
    </w:tbl>
    <w:p w:rsidR="00000000" w:rsidRDefault="00226EAC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КАРТА</w:t>
      </w:r>
      <w:r>
        <w:rPr>
          <w:color w:val="000000"/>
        </w:rPr>
        <w:br/>
        <w:t>субъекта Единого реестра имущества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1. Полное наименование субъекта ______________________________________________</w:t>
      </w:r>
    </w:p>
    <w:p w:rsidR="00000000" w:rsidRDefault="00226EAC">
      <w:pPr>
        <w:pStyle w:val="undline"/>
        <w:ind w:left="5245"/>
        <w:rPr>
          <w:color w:val="000000"/>
        </w:rPr>
      </w:pPr>
      <w:r>
        <w:rPr>
          <w:color w:val="000000"/>
        </w:rPr>
        <w:t>(согласно данным</w:t>
      </w:r>
      <w:r>
        <w:rPr>
          <w:color w:val="000000"/>
        </w:rPr>
        <w:t xml:space="preserve"> </w:t>
      </w:r>
      <w:r>
        <w:rPr>
          <w:color w:val="000000"/>
        </w:rPr>
        <w:t>ЕГР)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lastRenderedPageBreak/>
        <w:t>2. Сокращенное наименование субъекта _______________________________________</w:t>
      </w:r>
      <w:r>
        <w:rPr>
          <w:color w:val="000000"/>
        </w:rPr>
        <w:t>__</w:t>
      </w:r>
    </w:p>
    <w:p w:rsidR="00000000" w:rsidRDefault="00226EAC">
      <w:pPr>
        <w:pStyle w:val="undline"/>
        <w:ind w:left="4962"/>
        <w:rPr>
          <w:color w:val="000000"/>
        </w:rPr>
      </w:pPr>
      <w:r>
        <w:rPr>
          <w:color w:val="000000"/>
        </w:rPr>
        <w:t>(согласно данным</w:t>
      </w:r>
      <w:r>
        <w:rPr>
          <w:color w:val="000000"/>
        </w:rPr>
        <w:t xml:space="preserve"> </w:t>
      </w:r>
      <w:r>
        <w:rPr>
          <w:color w:val="000000"/>
        </w:rPr>
        <w:t>ЕГР (при наличии)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3. Регистрационный номер в</w:t>
      </w:r>
      <w:r>
        <w:rPr>
          <w:color w:val="000000"/>
        </w:rPr>
        <w:t> </w:t>
      </w:r>
      <w:r>
        <w:rPr>
          <w:color w:val="000000"/>
        </w:rPr>
        <w:t>ЕГР (УНП) 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4. Форма (виды) собственности _________________________________________________</w:t>
      </w:r>
    </w:p>
    <w:p w:rsidR="00000000" w:rsidRDefault="00226EAC">
      <w:pPr>
        <w:pStyle w:val="undline"/>
        <w:ind w:left="4678"/>
        <w:rPr>
          <w:color w:val="000000"/>
        </w:rPr>
      </w:pPr>
      <w:r>
        <w:rPr>
          <w:color w:val="000000"/>
        </w:rPr>
        <w:t>(собственность Республики Беларусь,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</w:t>
      </w:r>
      <w:r>
        <w:rPr>
          <w:color w:val="000000"/>
        </w:rPr>
        <w:t>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собственность административно-территориальной единицы, частная)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5. Наименование учредителя (за исключением хозяйственных обществ) ________________________________________________________________________</w:t>
      </w:r>
      <w:r>
        <w:rPr>
          <w:color w:val="000000"/>
        </w:rPr>
        <w:t>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(орган (лицо), утвердивший устав (положение), иной нормативный правовой акт)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6. Наименование органа (лица), уполномоченного управлять государственным имуществом, _________________________________________________________________</w:t>
      </w:r>
    </w:p>
    <w:p w:rsidR="00000000" w:rsidRDefault="00226EAC">
      <w:pPr>
        <w:pStyle w:val="undline"/>
        <w:ind w:left="3402"/>
        <w:rPr>
          <w:color w:val="000000"/>
        </w:rPr>
      </w:pPr>
      <w:r>
        <w:rPr>
          <w:color w:val="000000"/>
        </w:rPr>
        <w:t>(республиканские госуд</w:t>
      </w:r>
      <w:r>
        <w:rPr>
          <w:color w:val="000000"/>
        </w:rPr>
        <w:t>арственно-общественные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объединения указывают ссудодателя по договору ссуды, хозяйственные общества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указывают орган, осуществляющий владельческий надзор)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7. Наименование органа (лица), которому подчинен субъект Единого реестра имущества, _____________________________________________________________________________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8. Субъект Единого реестра имущества вхо</w:t>
      </w:r>
      <w:r>
        <w:rPr>
          <w:color w:val="000000"/>
        </w:rPr>
        <w:t>дит в состав _____________________________</w:t>
      </w:r>
    </w:p>
    <w:p w:rsidR="00000000" w:rsidRDefault="00226EAC">
      <w:pPr>
        <w:pStyle w:val="undline"/>
        <w:ind w:left="6946"/>
        <w:rPr>
          <w:color w:val="000000"/>
        </w:rPr>
      </w:pPr>
      <w:r>
        <w:rPr>
          <w:color w:val="000000"/>
        </w:rPr>
        <w:t>(наименование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объединения, союза, ассоциации, холдинга и другой организации)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9. Место нахождения (в случае, если юридический адрес отли</w:t>
      </w:r>
      <w:r>
        <w:rPr>
          <w:color w:val="000000"/>
        </w:rPr>
        <w:t>чается от почтового, указывается почтовый) ________________________________________________________</w:t>
      </w:r>
    </w:p>
    <w:p w:rsidR="00000000" w:rsidRDefault="00226EAC">
      <w:pPr>
        <w:pStyle w:val="undline"/>
        <w:ind w:left="3969"/>
        <w:rPr>
          <w:color w:val="000000"/>
        </w:rPr>
      </w:pPr>
      <w:r>
        <w:rPr>
          <w:color w:val="000000"/>
        </w:rPr>
        <w:t>(страна, область, район, населенный пункт,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улица, дом, помещение, почтовый инд</w:t>
      </w:r>
      <w:r>
        <w:rPr>
          <w:color w:val="000000"/>
        </w:rPr>
        <w:t>екс)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10. Контактные данные _________________________________________________________</w:t>
      </w:r>
    </w:p>
    <w:p w:rsidR="00000000" w:rsidRDefault="00226EAC">
      <w:pPr>
        <w:pStyle w:val="undline"/>
        <w:ind w:left="4678"/>
        <w:rPr>
          <w:color w:val="000000"/>
        </w:rPr>
      </w:pPr>
      <w:r>
        <w:rPr>
          <w:color w:val="000000"/>
        </w:rPr>
        <w:t>(адрес электронной почты,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адрес интернет-сайта, номер телефона приемной, номер факса)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11. Све</w:t>
      </w:r>
      <w:r>
        <w:rPr>
          <w:color w:val="000000"/>
        </w:rPr>
        <w:t>дения о руководителе ____________________________________________________</w:t>
      </w:r>
    </w:p>
    <w:p w:rsidR="00000000" w:rsidRDefault="00226EAC">
      <w:pPr>
        <w:pStyle w:val="undline"/>
        <w:ind w:left="4962"/>
        <w:rPr>
          <w:color w:val="000000"/>
        </w:rPr>
      </w:pPr>
      <w:r>
        <w:rPr>
          <w:color w:val="000000"/>
        </w:rPr>
        <w:t>(наименование должности,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фамилия, собственное имя, отчество (если таковое имеется), номер телефона)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12. С</w:t>
      </w:r>
      <w:r>
        <w:rPr>
          <w:color w:val="000000"/>
        </w:rPr>
        <w:t>ведения о главном бухгалтере ______________________________________________</w:t>
      </w:r>
    </w:p>
    <w:p w:rsidR="00000000" w:rsidRDefault="00226EAC">
      <w:pPr>
        <w:pStyle w:val="undline"/>
        <w:ind w:left="5103"/>
        <w:rPr>
          <w:color w:val="000000"/>
        </w:rPr>
      </w:pPr>
      <w:r>
        <w:rPr>
          <w:color w:val="000000"/>
        </w:rPr>
        <w:t>(наименование должности,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lastRenderedPageBreak/>
        <w:t>фамилия, собственное имя, отчество (если таковое имеется), номер телефона)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13</w:t>
      </w:r>
      <w:r>
        <w:rPr>
          <w:color w:val="000000"/>
        </w:rPr>
        <w:t>. Сведения о юрисконсульте __________________________________________________</w:t>
      </w:r>
    </w:p>
    <w:p w:rsidR="00000000" w:rsidRDefault="00226EAC">
      <w:pPr>
        <w:pStyle w:val="undline"/>
        <w:ind w:left="4962"/>
        <w:rPr>
          <w:color w:val="000000"/>
        </w:rPr>
      </w:pPr>
      <w:r>
        <w:rPr>
          <w:color w:val="000000"/>
        </w:rPr>
        <w:t>(наименование должности,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:rsidR="00000000" w:rsidRDefault="00226EAC">
      <w:pPr>
        <w:pStyle w:val="undline"/>
        <w:jc w:val="center"/>
        <w:rPr>
          <w:color w:val="000000"/>
        </w:rPr>
      </w:pPr>
      <w:r>
        <w:rPr>
          <w:color w:val="000000"/>
        </w:rPr>
        <w:t>фамилия, собственное имя, отчество (если таковое имеется), номер телефона)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14. Сведения об уставном фонде субъекта Единого реестра имущества (указываются хозяйственными обществами)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Размер уставного фонда (рублей) ___________________________________________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Количество выпущенных акций, всего (штук) 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том числе: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простых (обыкновенных) акций (штук) 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привилегированных акций (штук) __________________________________________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выкупленных на баланс хозяйственного общества (штук) 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Номинальная стоимо</w:t>
      </w:r>
      <w:r>
        <w:rPr>
          <w:color w:val="000000"/>
        </w:rPr>
        <w:t>сть акции (рублей) _____________________________________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4"/>
        <w:gridCol w:w="711"/>
        <w:gridCol w:w="994"/>
        <w:gridCol w:w="711"/>
        <w:gridCol w:w="1137"/>
        <w:gridCol w:w="854"/>
        <w:gridCol w:w="1137"/>
        <w:gridCol w:w="574"/>
        <w:gridCol w:w="989"/>
      </w:tblGrid>
      <w:tr w:rsidR="00000000">
        <w:trPr>
          <w:trHeight w:val="240"/>
        </w:trPr>
        <w:tc>
          <w:tcPr>
            <w:tcW w:w="121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Участники хозяйственного общества</w:t>
            </w:r>
          </w:p>
        </w:tc>
        <w:tc>
          <w:tcPr>
            <w:tcW w:w="378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Сведения об акциях (долях в уставном фонде)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всего</w:t>
            </w:r>
          </w:p>
        </w:tc>
        <w:tc>
          <w:tcPr>
            <w:tcW w:w="2879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переданы в управление органу владельческого надзора</w:t>
            </w:r>
          </w:p>
        </w:tc>
        <w:tc>
          <w:tcPr>
            <w:tcW w:w="10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закреплены на </w:t>
            </w:r>
            <w:r>
              <w:rPr>
                <w:color w:val="000000"/>
              </w:rPr>
              <w:t>праве хозяйственного ведения (оперативного управления)</w:t>
            </w:r>
          </w:p>
        </w:tc>
        <w:tc>
          <w:tcPr>
            <w:tcW w:w="8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переданы в доверительное управление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</w:tr>
      <w:tr w:rsidR="00000000">
        <w:trPr>
          <w:trHeight w:val="240"/>
        </w:trPr>
        <w:tc>
          <w:tcPr>
            <w:tcW w:w="121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Республика Беларусь 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Административно-территориальная единица 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Юридическое лицо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21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15. Сведения о количестве земельных участков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8"/>
        <w:gridCol w:w="2557"/>
        <w:gridCol w:w="3696"/>
      </w:tblGrid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права</w:t>
            </w:r>
          </w:p>
        </w:tc>
        <w:tc>
          <w:tcPr>
            <w:tcW w:w="1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Количество, штук/гектаров</w:t>
            </w:r>
          </w:p>
        </w:tc>
        <w:tc>
          <w:tcPr>
            <w:tcW w:w="1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Увеличение (уменьшение), штук/гектаров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Постоянное пользование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Временное пользование</w:t>
            </w:r>
          </w:p>
        </w:tc>
        <w:tc>
          <w:tcPr>
            <w:tcW w:w="13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Аренда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Итого</w:t>
            </w:r>
          </w:p>
        </w:tc>
        <w:tc>
          <w:tcPr>
            <w:tcW w:w="136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16. Сведения о количестве объектов недвижимого имущества, в том числе не завершенных строительством объектов, на 1 января 20__ г.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1548"/>
        <w:gridCol w:w="1439"/>
        <w:gridCol w:w="711"/>
        <w:gridCol w:w="1516"/>
        <w:gridCol w:w="1439"/>
        <w:gridCol w:w="737"/>
      </w:tblGrid>
      <w:tr w:rsidR="00000000">
        <w:trPr>
          <w:trHeight w:val="240"/>
        </w:trPr>
        <w:tc>
          <w:tcPr>
            <w:tcW w:w="106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Вид объекта</w:t>
            </w:r>
          </w:p>
        </w:tc>
        <w:tc>
          <w:tcPr>
            <w:tcW w:w="19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Количество, (штук, кв. м)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Увеличение (уменьшение), (штук, </w:t>
            </w:r>
            <w:r>
              <w:rPr>
                <w:color w:val="000000"/>
              </w:rPr>
              <w:t>кв. м) (+, –)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</w:t>
            </w:r>
            <w:r>
              <w:rPr>
                <w:color w:val="000000"/>
              </w:rPr>
              <w:lastRenderedPageBreak/>
              <w:t>(закрепленное на праве оперативного управления или хозяйственного ведения)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государственное </w:t>
            </w:r>
            <w:r>
              <w:rPr>
                <w:color w:val="000000"/>
              </w:rPr>
              <w:lastRenderedPageBreak/>
              <w:t>(переданное по договору ссуды)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частное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государственное </w:t>
            </w:r>
            <w:r>
              <w:rPr>
                <w:color w:val="000000"/>
              </w:rPr>
              <w:lastRenderedPageBreak/>
              <w:t>(закрепленное на праве оперативного управления или хозяйственного ведения)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государственное </w:t>
            </w:r>
            <w:r>
              <w:rPr>
                <w:color w:val="000000"/>
              </w:rPr>
              <w:lastRenderedPageBreak/>
              <w:t>(переданное по договору ссуды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частное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Здания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 xml:space="preserve">в том числе: 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жилые дома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общежития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Сооружения (в том числе передаточные устройства)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Изолированные помещения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ind w:left="283"/>
              <w:rPr>
                <w:color w:val="000000"/>
              </w:rPr>
            </w:pPr>
            <w:r>
              <w:rPr>
                <w:color w:val="000000"/>
              </w:rPr>
              <w:t>в том числе жилые помещения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Машино-места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Воздушные суда 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Морские суда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Суда внутреннего плавания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Суда смешанного (река – море) плавания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Космические объекты</w:t>
            </w: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Не завершенные строительством объекты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17. Информация об использовании зданий, сооружений, изолированных помещений, находящихся в государственной собственности (в том числе переданных по договору ссуды), на основании данных, внесенных в </w:t>
      </w:r>
      <w:r>
        <w:rPr>
          <w:color w:val="000000"/>
        </w:rPr>
        <w:t>Единый реестр имущества согласно части первой пункта 14 Положения о порядке формирования и актуализации государственного информационного ресурса «Единый реестр имущества», утвержденного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постановлением Совета Министров Республики Беларусь</w:t>
      </w:r>
      <w:r>
        <w:rPr>
          <w:color w:val="000000"/>
        </w:rPr>
        <w:t xml:space="preserve"> от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20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ноября 2020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 №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667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1420"/>
        <w:gridCol w:w="2417"/>
      </w:tblGrid>
      <w:tr w:rsidR="00000000">
        <w:trPr>
          <w:trHeight w:val="240"/>
        </w:trPr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 января 20__ г.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Увеличение (уменьшение) за отчетный год (+, –)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 xml:space="preserve">Количество используемых площадей (кв. м, процентов) 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неиспользуемых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переданных в аренду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переданных в безвозмездное пользование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Сумма арендной платы, полученной арендодателем за отчетный период,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Задолженность по арендной плате с начала действия договоров аренды,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Сумма арендной платы, перечисленной арендодателем в бюджет за отчетный период,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Задолженность перед бюджетом по перечислению средств, полученных от сдачи в аренду объекта,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Количество проданных объектов, штук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Сумма, п</w:t>
            </w:r>
            <w:r>
              <w:rPr>
                <w:color w:val="000000"/>
              </w:rPr>
              <w:t>оступившая от продажи объектов,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Общая площадь не пригодных к эксплуатации объектов, кв. м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Общая площадь объектов, расположенных на территориях, подвергшихся радиоактивному загрязнению, кв. м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18. Информация об </w:t>
      </w:r>
      <w:r>
        <w:rPr>
          <w:color w:val="000000"/>
        </w:rPr>
        <w:t>использовании зданий, сооружений, изолированных помещений, находящихся в собственности хозяйственных обществ с участием государства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1420"/>
        <w:gridCol w:w="2417"/>
      </w:tblGrid>
      <w:tr w:rsidR="00000000">
        <w:trPr>
          <w:trHeight w:val="240"/>
        </w:trPr>
        <w:tc>
          <w:tcPr>
            <w:tcW w:w="2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 1 января 20__ г.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Увеличение (уменьшение) за отчетный год (+, –)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используемых площадей (кв. м, процентов)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неиспользуемых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переданных в аренду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переданных в безвозмездное пользование площадей (кв. м, процентов)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Сумма арендной платы, полученной арендодателем за отчетный период,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Задолженность по арендной плате с начала действия договора аренды, тыс. рублей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295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Количество проданных объектов, штук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19. Сведения об акциях (долях в уставных фонд</w:t>
      </w:r>
      <w:r>
        <w:rPr>
          <w:color w:val="000000"/>
        </w:rPr>
        <w:t>ах), находящихся в собственности, хозяйственном ведении или оперативном управлении, переданных в доверительное управление субъекту Единого реестра имущества (конкретизировать в примечании)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7"/>
        <w:gridCol w:w="1705"/>
        <w:gridCol w:w="1848"/>
        <w:gridCol w:w="2131"/>
      </w:tblGrid>
      <w:tr w:rsidR="00000000">
        <w:trPr>
          <w:trHeight w:val="240"/>
        </w:trPr>
        <w:tc>
          <w:tcPr>
            <w:tcW w:w="1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хозяйственного общества</w:t>
            </w:r>
          </w:p>
        </w:tc>
        <w:tc>
          <w:tcPr>
            <w:tcW w:w="18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Доля в </w:t>
            </w:r>
            <w:r>
              <w:rPr>
                <w:color w:val="000000"/>
              </w:rPr>
              <w:t>уставном фонде хозяйственного общества</w:t>
            </w:r>
          </w:p>
        </w:tc>
        <w:tc>
          <w:tcPr>
            <w:tcW w:w="11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штук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226EAC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226EAC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1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8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8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0"/>
        <w:gridCol w:w="3831"/>
      </w:tblGrid>
      <w:tr w:rsidR="00000000">
        <w:tc>
          <w:tcPr>
            <w:tcW w:w="29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Руководитель _________________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000000">
        <w:tc>
          <w:tcPr>
            <w:tcW w:w="295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ind w:left="2019"/>
              <w:rPr>
                <w:color w:val="000000"/>
              </w:rPr>
            </w:pPr>
            <w:r>
              <w:rPr>
                <w:color w:val="000000"/>
              </w:rPr>
              <w:t xml:space="preserve">(подпись) </w:t>
            </w:r>
          </w:p>
        </w:tc>
        <w:tc>
          <w:tcPr>
            <w:tcW w:w="204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(фамилия, инициалы)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4"/>
        <w:gridCol w:w="3837"/>
      </w:tblGrid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Главный бухгалтер ________________ 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</w:tr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ind w:left="2444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(фамилия, инициалы)</w:t>
            </w:r>
          </w:p>
        </w:tc>
      </w:tr>
    </w:tbl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Фамилия, инициалы исполнителя _______________________________________________</w:t>
      </w:r>
    </w:p>
    <w:p w:rsidR="00000000" w:rsidRDefault="00226EAC">
      <w:pPr>
        <w:pStyle w:val="newncpi0"/>
        <w:rPr>
          <w:color w:val="000000"/>
        </w:rPr>
      </w:pPr>
      <w:r>
        <w:rPr>
          <w:color w:val="000000"/>
        </w:rPr>
        <w:t>Код и номер телефона _________________________________________________________</w:t>
      </w:r>
    </w:p>
    <w:p w:rsidR="00000000" w:rsidRDefault="00226EAC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p w:rsidR="00000000" w:rsidRDefault="00226EAC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20" w:h="16840"/>
          <w:pgMar w:top="567" w:right="1134" w:bottom="567" w:left="1417" w:header="0" w:footer="0" w:gutter="0"/>
          <w:cols w:space="720"/>
        </w:sectPr>
      </w:pP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3831"/>
      </w:tblGrid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61" w:name="a84"/>
            <w:bookmarkEnd w:id="61"/>
            <w:r>
              <w:rPr>
                <w:color w:val="000000"/>
              </w:rPr>
              <w:t>Приложение 10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</w:t>
            </w:r>
            <w:r>
              <w:rPr>
                <w:color w:val="000000"/>
              </w:rPr>
              <w:t xml:space="preserve">порядке формирования </w:t>
            </w:r>
            <w:r>
              <w:rPr>
                <w:color w:val="000000"/>
              </w:rPr>
              <w:br/>
              <w:t xml:space="preserve">и актуализации государственного </w:t>
            </w:r>
            <w:r>
              <w:rPr>
                <w:color w:val="000000"/>
              </w:rPr>
              <w:br/>
              <w:t xml:space="preserve">информационного ресурса </w:t>
            </w:r>
            <w:r>
              <w:rPr>
                <w:color w:val="000000"/>
              </w:rPr>
              <w:br/>
              <w:t xml:space="preserve">«Единый реестр имущества» </w:t>
            </w:r>
            <w:r>
              <w:rPr>
                <w:color w:val="000000"/>
              </w:rPr>
              <w:br/>
              <w:t xml:space="preserve">(в редакции постановления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13.01.2023 № 32)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t>СВЕДЕНИЯ</w:t>
      </w:r>
      <w:r>
        <w:rPr>
          <w:color w:val="000000"/>
        </w:rPr>
        <w:br/>
        <w:t>о земельных участках, включенных в перечни свободных (н</w:t>
      </w:r>
      <w:r>
        <w:rPr>
          <w:color w:val="000000"/>
        </w:rPr>
        <w:t>езанятых) земельных участков, и земельных участках, включенных в перечни земельных участков для реализации инвестиционных проектов, включаемые в Единый реестр имущества</w:t>
      </w:r>
    </w:p>
    <w:p w:rsidR="00000000" w:rsidRDefault="00226EAC">
      <w:pPr>
        <w:pStyle w:val="newncpi0"/>
        <w:jc w:val="center"/>
        <w:rPr>
          <w:color w:val="000000"/>
        </w:rPr>
      </w:pPr>
      <w:r>
        <w:rPr>
          <w:color w:val="000000"/>
        </w:rPr>
        <w:t>Сведения о земельных участках, включенных в перечни свободных (незанятых) земельных уча</w:t>
      </w:r>
      <w:r>
        <w:rPr>
          <w:color w:val="000000"/>
        </w:rPr>
        <w:t>стков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Кадастровый номер земельного участка (при его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2. Место нахождения земельного участка (адрес).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3. Общая (ориентировочная) площадь земельного участка, гектаров.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4. Целевое назначение земельного участка, а также назначение земельного учас</w:t>
      </w:r>
      <w:r>
        <w:rPr>
          <w:color w:val="000000"/>
        </w:rPr>
        <w:t>тка в соответствии с единой классификацией назначения объектов недвижимого имущества.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5. Возможный вид права на земельный участок и срок его действия в случае, если право является срочным.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6. Ограничение (обременение) прав в использовании земельного участк</w:t>
      </w:r>
      <w:r>
        <w:rPr>
          <w:color w:val="000000"/>
        </w:rPr>
        <w:t>а, в том числе земельный сервитут.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7. Сведения об обеспеченности земельного участка инженерной и транспортной инфраструктурой.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8. Контактные данные лиц, ответственных за ведение перечня.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newncpi0"/>
        <w:jc w:val="center"/>
        <w:rPr>
          <w:color w:val="000000"/>
        </w:rPr>
      </w:pPr>
      <w:r>
        <w:rPr>
          <w:color w:val="000000"/>
        </w:rPr>
        <w:t>Сведения о земельных участках, включенных в перечни земельных участ</w:t>
      </w:r>
      <w:r>
        <w:rPr>
          <w:color w:val="000000"/>
        </w:rPr>
        <w:t>ков для реализации инвестиционных проектов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Место нахождения земельного участка (адрес).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2. Общая (ориентировочная) площадь земельного участка, гектаров.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3. Цели возможного использования земельного участка.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4. Сведения о </w:t>
      </w:r>
      <w:r>
        <w:rPr>
          <w:color w:val="000000"/>
        </w:rPr>
        <w:t>государственном органе (государственной организации), в который (которую) необходимо обращаться для заключения инвестиционного договора или принятия решения о включении инвестиционного проекта в перечень преференциальных инвестиционных проектов.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5. Сведени</w:t>
      </w:r>
      <w:r>
        <w:rPr>
          <w:color w:val="000000"/>
        </w:rPr>
        <w:t>я об объекте инвестиций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6. Сведения об объектах недвижимости, подлежащих сносу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7. Сведения об обеспеченности земельного участка инфраструктурой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8. Сведения о минимальном объеме инвестиций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9. Сведе</w:t>
      </w:r>
      <w:r>
        <w:rPr>
          <w:color w:val="000000"/>
        </w:rPr>
        <w:t>ния о возможных льготах и (или) преференциях инвестору (инвесторам) и (или) реализующей организации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10. Сведения о сроках реализации инвестиционного проекта (при наличии).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9"/>
        <w:gridCol w:w="2838"/>
      </w:tblGrid>
      <w:tr w:rsidR="00000000">
        <w:tc>
          <w:tcPr>
            <w:tcW w:w="348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1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Постановление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20.</w:t>
            </w:r>
            <w:r>
              <w:rPr>
                <w:color w:val="000000"/>
              </w:rPr>
              <w:t>11.2020 № 667</w:t>
            </w:r>
          </w:p>
          <w:p w:rsidR="00000000" w:rsidRDefault="00226EAC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>23.09.2021 № 547)</w:t>
            </w:r>
          </w:p>
        </w:tc>
      </w:tr>
    </w:tbl>
    <w:p w:rsidR="00000000" w:rsidRDefault="00226EAC">
      <w:pPr>
        <w:pStyle w:val="titleu"/>
        <w:rPr>
          <w:color w:val="000000"/>
        </w:rPr>
      </w:pPr>
      <w:bookmarkStart w:id="62" w:name="a64"/>
      <w:bookmarkEnd w:id="62"/>
      <w:r>
        <w:rPr>
          <w:color w:val="000000"/>
        </w:rPr>
        <w:t>ПОЛОЖЕНИЕ</w:t>
      </w:r>
      <w:r>
        <w:rPr>
          <w:color w:val="000000"/>
        </w:rPr>
        <w:br/>
        <w:t>о порядке формирования и актуализации государственного информационного ресурса «Единый реестр пустующих домов»</w:t>
      </w:r>
    </w:p>
    <w:p w:rsidR="00000000" w:rsidRDefault="00226EAC">
      <w:pPr>
        <w:pStyle w:val="chapter"/>
        <w:rPr>
          <w:color w:val="000000"/>
        </w:rPr>
      </w:pPr>
      <w:bookmarkStart w:id="63" w:name="a69"/>
      <w:bookmarkEnd w:id="63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Настоящим По</w:t>
      </w:r>
      <w:r>
        <w:rPr>
          <w:color w:val="000000"/>
        </w:rPr>
        <w:t>ложением определяются порядок формирования и актуализации государственного информационного ресурса «Единый реестр пустующих домов» (далее – Единый реестр пустующих домов), состав включаемых в него сведений, а также порядок пользования документированной инф</w:t>
      </w:r>
      <w:r>
        <w:rPr>
          <w:color w:val="000000"/>
        </w:rPr>
        <w:t>ормацией из него.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bookmarkStart w:id="64" w:name="a62"/>
      <w:bookmarkEnd w:id="64"/>
      <w:r>
        <w:rPr>
          <w:color w:val="000000"/>
        </w:rPr>
        <w:t>2. Для выявления, учета и сокращения количества пустующих жилых домов местные администрации районов в городах*, районные исполнительные комитеты либо по их поручению городские (городов районного подчинения), сельские, поселковые исполните</w:t>
      </w:r>
      <w:r>
        <w:rPr>
          <w:color w:val="000000"/>
        </w:rPr>
        <w:t>льные комитеты (далее, если не предусмотрено иное, – местные исполнительные и распорядительные органы) формируют 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домов.</w:t>
      </w:r>
    </w:p>
    <w:p w:rsidR="00000000" w:rsidRDefault="00226EAC">
      <w:pPr>
        <w:pStyle w:val="newncpi"/>
        <w:rPr>
          <w:color w:val="000000"/>
        </w:rPr>
      </w:pPr>
      <w:bookmarkStart w:id="65" w:name="a90"/>
      <w:bookmarkEnd w:id="65"/>
      <w:r>
        <w:rPr>
          <w:color w:val="000000"/>
        </w:rPr>
        <w:t>В 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 включаются сведения в составе согласно приложению.</w:t>
      </w:r>
    </w:p>
    <w:p w:rsidR="00000000" w:rsidRDefault="00226EAC">
      <w:pPr>
        <w:pStyle w:val="snoskiline"/>
        <w:rPr>
          <w:color w:val="000000"/>
        </w:rPr>
      </w:pPr>
      <w:r>
        <w:rPr>
          <w:color w:val="000000"/>
        </w:rPr>
        <w:t>_____________________________</w:t>
      </w:r>
      <w:r>
        <w:rPr>
          <w:color w:val="000000"/>
        </w:rPr>
        <w:t>_</w:t>
      </w:r>
    </w:p>
    <w:p w:rsidR="00000000" w:rsidRDefault="00226EAC">
      <w:pPr>
        <w:pStyle w:val="snoski"/>
        <w:spacing w:after="240"/>
        <w:rPr>
          <w:color w:val="000000"/>
        </w:rPr>
      </w:pPr>
      <w:bookmarkStart w:id="66" w:name="a66"/>
      <w:bookmarkEnd w:id="66"/>
      <w:r>
        <w:rPr>
          <w:color w:val="000000"/>
        </w:rPr>
        <w:t>* При отсутствии в городе областного подчинения местных администраций районов – городской исполнительный комитет.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3. Ведение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осуществляется на принципах: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достоверности содержащихся в нем сведений;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информационного взаимодействия с другими государственными информационными системами и государственными информационными ресурсами;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автоматизации формирования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4.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 формируется и актуализируется в в</w:t>
      </w:r>
      <w:r>
        <w:rPr>
          <w:color w:val="000000"/>
        </w:rPr>
        <w:t>иде электронной базы данных посредством включения необходимых сведений в порядке, установленном настоящим Положением.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Включение местными исполнительными и распорядительными органами сведений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их актуализация в соответствии с</w:t>
      </w:r>
      <w:r>
        <w:rPr>
          <w:color w:val="000000"/>
        </w:rPr>
        <w:t xml:space="preserve"> настоящим </w:t>
      </w:r>
      <w:r>
        <w:rPr>
          <w:color w:val="000000"/>
        </w:rPr>
        <w:lastRenderedPageBreak/>
        <w:t>Положением могут осуществляться посредством общегосударственной автоматизированной информационной системы (далее – ОАИС), если соответствующие сервисы созданы в рамках интеграции Единого реестра пустующих домов с ОАИС.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Информационное взаимодейст</w:t>
      </w:r>
      <w:r>
        <w:rPr>
          <w:color w:val="000000"/>
        </w:rPr>
        <w:t>вие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с другими государственными информационными ресурсами (системами), за исключением ресурсов (систем), владельцем которых является Государственный комитет по имуществу, в автоматическом и (или) автоматизированном режимах, к</w:t>
      </w:r>
      <w:r>
        <w:rPr>
          <w:color w:val="000000"/>
        </w:rPr>
        <w:t>оторое необходимо для его формирования и актуализации, реализуется посредством ОАИС.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Формирование и актуализация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возможны путем синхронизации с локальными автоматизированными системами местных исполнительных и распорядительн</w:t>
      </w:r>
      <w:r>
        <w:rPr>
          <w:color w:val="000000"/>
        </w:rPr>
        <w:t>ых органов при экономической целесообразности такой синхронизации.</w:t>
      </w:r>
    </w:p>
    <w:p w:rsidR="00000000" w:rsidRDefault="00226EAC">
      <w:pPr>
        <w:spacing w:before="360" w:after="360"/>
        <w:jc w:val="center"/>
        <w:rPr>
          <w:b/>
          <w:bCs/>
          <w:caps/>
          <w:color w:val="000000"/>
        </w:rPr>
      </w:pPr>
      <w:bookmarkStart w:id="67" w:name="a70"/>
      <w:bookmarkEnd w:id="67"/>
      <w:r>
        <w:rPr>
          <w:b/>
          <w:bCs/>
          <w:caps/>
          <w:color w:val="000000"/>
        </w:rPr>
        <w:t>ГЛАВА 2</w:t>
      </w:r>
      <w:r>
        <w:rPr>
          <w:b/>
          <w:bCs/>
          <w:caps/>
          <w:color w:val="000000"/>
        </w:rPr>
        <w:br/>
        <w:t>ФОРМИРОВАНИЕ И АКТУАЛИЗАЦИЯ СВЕДЕНИЙ, СОДЕРЖАЩИХСЯ В ЕДИНОМ</w:t>
      </w:r>
      <w:r>
        <w:rPr>
          <w:b/>
          <w:bCs/>
          <w:caps/>
          <w:color w:val="000000"/>
        </w:rPr>
        <w:t xml:space="preserve"> </w:t>
      </w:r>
      <w:r>
        <w:rPr>
          <w:b/>
          <w:bCs/>
          <w:caps/>
          <w:color w:val="000000"/>
        </w:rPr>
        <w:t>РЕЕСТРЕ ПУСТУЮЩИХ ДОМОВ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5. Местный исполнительный и распорядительный орган направляет научно-производственному государств</w:t>
      </w:r>
      <w:r>
        <w:rPr>
          <w:color w:val="000000"/>
        </w:rPr>
        <w:t>енному республиканскому унитарному предприятию «Национальное кадастровое агентство» (далее – ГУП «Национальное кадастровое агентство») заявку на предоставление параметров доступа к Единому</w:t>
      </w:r>
      <w:r>
        <w:rPr>
          <w:color w:val="000000"/>
        </w:rPr>
        <w:t xml:space="preserve"> </w:t>
      </w:r>
      <w:r>
        <w:rPr>
          <w:color w:val="000000"/>
        </w:rPr>
        <w:t>реестру пустующих домов.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ГУП «Национальное кадастровое агентство» в</w:t>
      </w:r>
      <w:r>
        <w:rPr>
          <w:color w:val="000000"/>
        </w:rPr>
        <w:t> течение двух рабочих дней направляет параметры доступа.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 необходимости аннулирования параметров доступа местный исполнительный и распорядительный орган направляет сведения ГУП «Национальное кадастровое агентство» для аннулирования параметров доступа. Г</w:t>
      </w:r>
      <w:r>
        <w:rPr>
          <w:color w:val="000000"/>
        </w:rPr>
        <w:t>УП «Национальное кадастровое агентство» в течение двух рабочих дней аннулирует параметры доступа.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6. Информация о жилом доме, квартире в блокированном жилом доме (далее, если не предусмотрено иное, – жилой дом), земельном участке, на котором он расположен,</w:t>
      </w:r>
      <w:r>
        <w:rPr>
          <w:color w:val="000000"/>
        </w:rPr>
        <w:t xml:space="preserve"> и лицах, имеющих право владения и пользования жилым домом, вносится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 после выявления жилого дома, соответствующего критериям пустующего, не позднее 5 рабочих дней после составления</w:t>
      </w:r>
      <w:r>
        <w:rPr>
          <w:color w:val="000000"/>
        </w:rPr>
        <w:t xml:space="preserve"> </w:t>
      </w:r>
      <w:r>
        <w:rPr>
          <w:color w:val="000000"/>
        </w:rPr>
        <w:t>акта осмотра жилого дома.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7. Запись о каждо</w:t>
      </w:r>
      <w:r>
        <w:rPr>
          <w:color w:val="000000"/>
        </w:rPr>
        <w:t>м жилом доме, включаемом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вносится в хронологическом порядке.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8. Уполномоченное лицо местного исполнительного и распорядительного органа, вносящее записи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несет ответственность за достоверност</w:t>
      </w:r>
      <w:r>
        <w:rPr>
          <w:color w:val="000000"/>
        </w:rPr>
        <w:t>ь внесенных в него сведений.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bookmarkStart w:id="68" w:name="a68"/>
      <w:bookmarkEnd w:id="68"/>
      <w:r>
        <w:rPr>
          <w:color w:val="000000"/>
        </w:rPr>
        <w:t>9. Сведения из 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домов, за исключением персональных данных и иной информации, распространение и (или) предоставление которой ограничены, не позднее трех рабочих дней со дня их внесения в Единый реестр пу</w:t>
      </w:r>
      <w:r>
        <w:rPr>
          <w:color w:val="000000"/>
        </w:rPr>
        <w:t>стующих домов подлежат размещению местными исполнительными и распорядительными органами в открытом доступе на своих официальных сайтах в глобальной компьютерной сети Интернет.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 случае внесения в сведения, указанные в части первой настоящего пункта, исправ</w:t>
      </w:r>
      <w:r>
        <w:rPr>
          <w:color w:val="000000"/>
        </w:rPr>
        <w:t>лений не позднее пяти рабочих дней со дня их внесения информация, размещенная на официальном сайте местного исполнительного и распорядительного органа в глобальной компьютерной сети Интернет, подлежит уточнению.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10. Документы, на основании которых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 внесены сведения, хранятся в учетном деле соответствующего пустующего жилого дома.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11. Актуализация сведений, содержащихся в Едином</w:t>
      </w:r>
      <w:r>
        <w:rPr>
          <w:color w:val="000000"/>
        </w:rPr>
        <w:t xml:space="preserve"> </w:t>
      </w:r>
      <w:r>
        <w:rPr>
          <w:color w:val="000000"/>
        </w:rPr>
        <w:t>реестре пустующих домов, в том числе их исключение, осуществляется уполномоченным лицом местного исп</w:t>
      </w:r>
      <w:r>
        <w:rPr>
          <w:color w:val="000000"/>
        </w:rPr>
        <w:t>олнительного и распорядительного органа не позднее 15 рабочих дней после возникновения оснований для внесения соответствующих записей.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12. Основаниями для исключения сведений из 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являются: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подача в местный исполнительный и ра</w:t>
      </w:r>
      <w:r>
        <w:rPr>
          <w:color w:val="000000"/>
        </w:rPr>
        <w:t>спорядительный орган правообладателем (его представителем)</w:t>
      </w:r>
      <w:r>
        <w:rPr>
          <w:color w:val="000000"/>
        </w:rPr>
        <w:t xml:space="preserve"> </w:t>
      </w:r>
      <w:r>
        <w:rPr>
          <w:color w:val="000000"/>
        </w:rPr>
        <w:t>уведомления о намерении использовать жилой дом для проживания (далее – уведомление), а также принятие мер по приведению жилого дома и земельного участка, на котором он расположен, в состояние, приг</w:t>
      </w:r>
      <w:r>
        <w:rPr>
          <w:color w:val="000000"/>
        </w:rPr>
        <w:t>одное для использования их по назначению (целевому назначению), в том числе путем осуществления реконструкции, модернизации либо капитального ремонта жилого дома;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отчуждение правообладателем пустующего жилого дома до подачи в суд заявления о признании пуст</w:t>
      </w:r>
      <w:r>
        <w:rPr>
          <w:color w:val="000000"/>
        </w:rPr>
        <w:t>ующего жилого дома бесхозяйным и передаче его в собственность административно-территориальной единицы по месту его нахождения;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принятие местным исполнительным и распорядительным органом решения об отказе в признании жилого дома пустующим, за исключением сл</w:t>
      </w:r>
      <w:r>
        <w:rPr>
          <w:color w:val="000000"/>
        </w:rPr>
        <w:t>учаев наличия оснований для обращения в суд с заявлением о признании жилого дома выморочным наследством;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принятие соответствующим Советом депутатов или вышестоящим исполнительным комитетом решения об отмене решения о признании жилого дома пустующим;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</w:t>
      </w:r>
      <w:r>
        <w:rPr>
          <w:color w:val="000000"/>
        </w:rPr>
        <w:t>ие решения суда об отказе в признании пустующего дома бесхозяйным и передаче его в собственность административно-территориальной единицы;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принятие решения суда об отказе в признании жилого дома выморочным наследством;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отмена в </w:t>
      </w:r>
      <w:r>
        <w:rPr>
          <w:color w:val="000000"/>
        </w:rPr>
        <w:t>пределах общего срока исковой давности решения суда о признании пустующего жилого дома бесхозяйным и передаче его в собственность административно-территориальной единицы;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отмена в пределах общего срока исковой давности решения суда о признании жилого дома </w:t>
      </w:r>
      <w:r>
        <w:rPr>
          <w:color w:val="000000"/>
        </w:rPr>
        <w:t>выморочным наследством;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принятие Минским городским, районным, городским (городов областного, районного подчинения), поселковым, сельским исполнительными комитетами решения о предоставлении земельного участка новому землепользователю с условием сноса либо ф</w:t>
      </w:r>
      <w:r>
        <w:rPr>
          <w:color w:val="000000"/>
        </w:rPr>
        <w:t>инансирования сноса пустующего жилого дома;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принятие Минским городским, районным, городским (городов областного, районного подчинения), поселковым, сельским исполнительным комитетом решения об оставлении пустующего жилого дома в собственности соответствующ</w:t>
      </w:r>
      <w:r>
        <w:rPr>
          <w:color w:val="000000"/>
        </w:rPr>
        <w:t>ей административно-территориальной единицы с закреплением либо без закрепления его за коммунальным юридическим лицом;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продажа пустующего жилого дома на аукционе, в том числе путем проведения электронных торгов;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продажа пустующего жилого дома без проведения</w:t>
      </w:r>
      <w:r>
        <w:rPr>
          <w:color w:val="000000"/>
        </w:rPr>
        <w:t xml:space="preserve"> аукциона;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снос пустующего жилого дома.</w:t>
      </w:r>
    </w:p>
    <w:p w:rsidR="00000000" w:rsidRDefault="00226EAC">
      <w:pPr>
        <w:spacing w:before="360" w:after="360"/>
        <w:jc w:val="center"/>
        <w:rPr>
          <w:b/>
          <w:bCs/>
          <w:caps/>
          <w:color w:val="000000"/>
        </w:rPr>
      </w:pPr>
      <w:bookmarkStart w:id="69" w:name="a71"/>
      <w:bookmarkEnd w:id="69"/>
      <w:r>
        <w:rPr>
          <w:b/>
          <w:bCs/>
          <w:caps/>
          <w:color w:val="000000"/>
        </w:rPr>
        <w:t>ГЛАВА 3</w:t>
      </w:r>
      <w:r>
        <w:rPr>
          <w:b/>
          <w:bCs/>
          <w:caps/>
          <w:color w:val="000000"/>
        </w:rPr>
        <w:br/>
        <w:t>СОПРОВОЖДЕНИЕ РАБОТЫ ПО ФОРМИРОВАНИЮ И АКТУАЛИЗАЦИИ ЕДИНОГО</w:t>
      </w:r>
      <w:r>
        <w:rPr>
          <w:b/>
          <w:bCs/>
          <w:caps/>
          <w:color w:val="000000"/>
        </w:rPr>
        <w:t> </w:t>
      </w:r>
      <w:r>
        <w:rPr>
          <w:b/>
          <w:bCs/>
          <w:caps/>
          <w:color w:val="000000"/>
        </w:rPr>
        <w:t>РЕЕСТРА ПУСТУЮЩИХ ДОМОВ, ПРЕДОСТАВЛЕНИЕ ДОСТУПА К НЕМУ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13. Государственный комитет по имуществу координирует работу местных исполнительных и распоря</w:t>
      </w:r>
      <w:r>
        <w:rPr>
          <w:color w:val="000000"/>
        </w:rPr>
        <w:t>дительных органов по формированию и актуализации 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14. Доступ к Единому</w:t>
      </w:r>
      <w:r>
        <w:rPr>
          <w:color w:val="000000"/>
        </w:rPr>
        <w:t xml:space="preserve"> </w:t>
      </w:r>
      <w:r>
        <w:rPr>
          <w:color w:val="000000"/>
        </w:rPr>
        <w:t>реестру пустующих домов, в том числе посредством ОАИС, в случаях, определенных в настоящем Положении, предоставляется лицам, уполномоченным на проведение</w:t>
      </w:r>
      <w:r>
        <w:rPr>
          <w:color w:val="000000"/>
        </w:rPr>
        <w:t xml:space="preserve"> работ по внесению (исключению) сведений в Единый реестр пустующих домов, их актуализации, организационно-методологическому сопровождению внесения и актуализации информации, в целях выполнения возложенных на них обязанностей.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ГУП «Национальное кадастровое </w:t>
      </w:r>
      <w:r>
        <w:rPr>
          <w:color w:val="000000"/>
        </w:rPr>
        <w:t>агентство» обеспечивает предоставление доступа на безвозмездной основе к Единому</w:t>
      </w:r>
      <w:r>
        <w:rPr>
          <w:color w:val="000000"/>
        </w:rPr>
        <w:t xml:space="preserve"> </w:t>
      </w:r>
      <w:r>
        <w:rPr>
          <w:color w:val="000000"/>
        </w:rPr>
        <w:t>реестру пустующих домов уполномоченным лицам местного исполнительного и распорядительного органа для: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проведения работ по внесению сведений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их</w:t>
      </w:r>
      <w:r>
        <w:rPr>
          <w:color w:val="000000"/>
        </w:rPr>
        <w:t xml:space="preserve"> актуализации, исключению сведений из него;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просмотра (получения) сведений о пустующих домах;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выполнения иных функций.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Доступ к Единому</w:t>
      </w:r>
      <w:r>
        <w:rPr>
          <w:color w:val="000000"/>
        </w:rPr>
        <w:t xml:space="preserve"> </w:t>
      </w:r>
      <w:r>
        <w:rPr>
          <w:color w:val="000000"/>
        </w:rPr>
        <w:t>реестру пустующих домов предоставляется также: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органам, осуществляющим оперативно-розыскную деятельность;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органам принуд</w:t>
      </w:r>
      <w:r>
        <w:rPr>
          <w:color w:val="000000"/>
        </w:rPr>
        <w:t>ительного исполнения;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Комитету государственного контроля, его территориальным органам;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Национальному статистическому комитету, его территориальным органам;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организаторам аукционов по продаже пустующих жилых домов;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нотариусам;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 xml:space="preserve">регистраторам территориальной </w:t>
      </w:r>
      <w:r>
        <w:rPr>
          <w:color w:val="000000"/>
        </w:rPr>
        <w:t>организации по государственной регистрации недвижимого имущества, прав на него и сделок с ним;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республиканским унитарным предприятиям электроэнергетики, входящим в состав государственного производственного объединения электроэнергетики «Белэнерго», и произ</w:t>
      </w:r>
      <w:r>
        <w:rPr>
          <w:color w:val="000000"/>
        </w:rPr>
        <w:t>водственным республиканским унитарным предприятиям, входящим в состав государственного производственного объединения по топливу и газификации «Белтопгаз»;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иным органам и организациям в соответствии с законодательными актами, решениями Президента Республики</w:t>
      </w:r>
      <w:r>
        <w:rPr>
          <w:color w:val="000000"/>
        </w:rPr>
        <w:t xml:space="preserve"> Беларусь, Совета Министров Республики Беларусь в целях получения сведений и информации, содержащихся в Едином</w:t>
      </w:r>
      <w:r>
        <w:rPr>
          <w:color w:val="000000"/>
        </w:rPr>
        <w:t xml:space="preserve"> </w:t>
      </w:r>
      <w:r>
        <w:rPr>
          <w:color w:val="000000"/>
        </w:rPr>
        <w:t>реестре пустующих домов, в целях выполнения обязанностей, возложенных на них актами законодательства.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15. Доступ пользователей к информации, соде</w:t>
      </w:r>
      <w:r>
        <w:rPr>
          <w:color w:val="000000"/>
        </w:rPr>
        <w:t>ржащейся в Едином</w:t>
      </w:r>
      <w:r>
        <w:rPr>
          <w:color w:val="000000"/>
        </w:rPr>
        <w:t xml:space="preserve"> </w:t>
      </w:r>
      <w:r>
        <w:rPr>
          <w:color w:val="000000"/>
        </w:rPr>
        <w:t>реестре пустующих домов, обеспечивается безвозмездно посредством глобальной компьютерной сети Интернет и ОАИС.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36"/>
        <w:gridCol w:w="3831"/>
      </w:tblGrid>
      <w:tr w:rsidR="00000000">
        <w:tc>
          <w:tcPr>
            <w:tcW w:w="295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226EAC">
            <w:pPr>
              <w:pStyle w:val="append1"/>
              <w:rPr>
                <w:color w:val="000000"/>
              </w:rPr>
            </w:pPr>
            <w:bookmarkStart w:id="70" w:name="a67"/>
            <w:bookmarkEnd w:id="70"/>
            <w:r>
              <w:rPr>
                <w:color w:val="000000"/>
              </w:rPr>
              <w:t>Приложение</w:t>
            </w:r>
          </w:p>
          <w:p w:rsidR="00000000" w:rsidRDefault="00226EAC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 о порядке формирования</w:t>
            </w:r>
            <w:r>
              <w:rPr>
                <w:color w:val="000000"/>
              </w:rPr>
              <w:br/>
              <w:t>и актуализации государственного</w:t>
            </w:r>
            <w:r>
              <w:rPr>
                <w:color w:val="000000"/>
              </w:rPr>
              <w:br/>
              <w:t>информационного ресурса «Единый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реестр пустующих домов»</w:t>
            </w:r>
            <w:r>
              <w:rPr>
                <w:color w:val="000000"/>
              </w:rPr>
              <w:br/>
              <w:t>(в редакции постановления</w:t>
            </w:r>
            <w:r>
              <w:rPr>
                <w:color w:val="000000"/>
              </w:rPr>
              <w:br/>
              <w:t>Совета Министров</w:t>
            </w:r>
            <w:r>
              <w:rPr>
                <w:color w:val="000000"/>
              </w:rPr>
              <w:br/>
              <w:t>Республики Беларусь</w:t>
            </w:r>
            <w:r>
              <w:rPr>
                <w:color w:val="000000"/>
              </w:rPr>
              <w:br/>
              <w:t xml:space="preserve">23.09.2021 № 547) </w:t>
            </w:r>
          </w:p>
        </w:tc>
      </w:tr>
    </w:tbl>
    <w:p w:rsidR="00000000" w:rsidRDefault="00226EAC">
      <w:pPr>
        <w:pStyle w:val="titlep"/>
        <w:jc w:val="left"/>
        <w:rPr>
          <w:color w:val="000000"/>
        </w:rPr>
      </w:pPr>
      <w:r>
        <w:rPr>
          <w:color w:val="000000"/>
        </w:rPr>
        <w:lastRenderedPageBreak/>
        <w:t>СОСТАВ</w:t>
      </w:r>
      <w:r>
        <w:rPr>
          <w:color w:val="000000"/>
        </w:rPr>
        <w:br/>
        <w:t>сведений, включаемых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1. Сведения: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1.1. о жилом доме, соответствующем критериям пустующего, содержащиеся в</w:t>
      </w:r>
      <w:r>
        <w:rPr>
          <w:color w:val="000000"/>
        </w:rPr>
        <w:t> </w:t>
      </w:r>
      <w:r>
        <w:rPr>
          <w:color w:val="000000"/>
        </w:rPr>
        <w:t>акте</w:t>
      </w:r>
      <w:r>
        <w:rPr>
          <w:color w:val="000000"/>
        </w:rPr>
        <w:t xml:space="preserve"> осмотра жилого дома, включая его фотоизображение;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1.2. о составлении</w:t>
      </w:r>
      <w:r>
        <w:rPr>
          <w:color w:val="000000"/>
        </w:rPr>
        <w:t xml:space="preserve"> </w:t>
      </w:r>
      <w:r>
        <w:rPr>
          <w:color w:val="000000"/>
        </w:rPr>
        <w:t>акта осмотра жилого дома;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1.3. о поиске правообладателей жилого дома, соответствующего критериям пустующего жилого дома, об опубликовании сведений об их поиске;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1.4. о направлении и (или</w:t>
      </w:r>
      <w:r>
        <w:rPr>
          <w:color w:val="000000"/>
        </w:rPr>
        <w:t>) опубликовании извещения о наличии оснований для признания жилого дома пустующим;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1.5. о представлении (непредставлении)</w:t>
      </w:r>
      <w:r>
        <w:rPr>
          <w:color w:val="000000"/>
        </w:rPr>
        <w:t xml:space="preserve"> </w:t>
      </w:r>
      <w:r>
        <w:rPr>
          <w:color w:val="000000"/>
        </w:rPr>
        <w:t>уведомления;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1.6. о составлении</w:t>
      </w:r>
      <w:r>
        <w:rPr>
          <w:color w:val="000000"/>
        </w:rPr>
        <w:t xml:space="preserve"> </w:t>
      </w:r>
      <w:r>
        <w:rPr>
          <w:color w:val="000000"/>
        </w:rPr>
        <w:t>заключения о состоянии жилого дома;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1.7. о принятом решении о признании жилого дома пустующим либо об </w:t>
      </w:r>
      <w:r>
        <w:rPr>
          <w:color w:val="000000"/>
        </w:rPr>
        <w:t>отказе в признании жилого дома пустующим;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1.8. о направлении и (или) опубликовании требования об освобождении пустующего жилого дома и земельного участка, на котором он расположен, от движимого имущества;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1.9. о принятом решении об отмене решения о признан</w:t>
      </w:r>
      <w:r>
        <w:rPr>
          <w:color w:val="000000"/>
        </w:rPr>
        <w:t>ии жилого дома пустующим;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1.10. о принятом решении о сносе пустующего жилого дома без подачи в суд заявления о признании пустующего жилого дома бесхозяйным и передаче его в собственность административно-территориальной единицы по месту его нахождения (дале</w:t>
      </w:r>
      <w:r>
        <w:rPr>
          <w:color w:val="000000"/>
        </w:rPr>
        <w:t>е – заявление);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1.11. о подаче в суд заявления;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1.11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о подаче в суд заявления о признании жилого дома выморочным наследством;</w:t>
      </w:r>
    </w:p>
    <w:p w:rsidR="00000000" w:rsidRDefault="00226EAC">
      <w:pPr>
        <w:pStyle w:val="underpoint"/>
        <w:rPr>
          <w:color w:val="000000"/>
        </w:rPr>
      </w:pPr>
      <w:r>
        <w:rPr>
          <w:color w:val="000000"/>
        </w:rPr>
        <w:t>1.12. о принятом решении о дальнейшем использовании пустующего жилого дома, жилого дома, признанного выморочным наследством.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2. </w:t>
      </w:r>
      <w:r>
        <w:rPr>
          <w:color w:val="000000"/>
        </w:rPr>
        <w:t>Порядковый номер записи о  жилом доме в соответствующем реестре.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3. Место нахождения объекта (наименование административно-территориальной единицы, района в городе, категория и </w:t>
      </w:r>
      <w:r>
        <w:rPr>
          <w:color w:val="000000"/>
        </w:rPr>
        <w:t>наименование элемента улично-дорожной сети (проспект, улица, переулок, иное) (при наличии), номер жилого дома, номер корпуса дома и индекс номера дома (при наличии), номер квартиры и индекс номера квартиры в блокированном жилом доме (при наличии). Место на</w:t>
      </w:r>
      <w:r>
        <w:rPr>
          <w:color w:val="000000"/>
        </w:rPr>
        <w:t>хождения объекта также отображается в картографическом модуле, содержащемся в Едином</w:t>
      </w:r>
      <w:r>
        <w:rPr>
          <w:color w:val="000000"/>
        </w:rPr>
        <w:t xml:space="preserve"> </w:t>
      </w:r>
      <w:r>
        <w:rPr>
          <w:color w:val="000000"/>
        </w:rPr>
        <w:t>реестре пустующих домов, путем проставления адресной точки.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 xml:space="preserve">4. Место нахождения объекта, расположенного вне населенного пункта (в придорожной полосе (контролируемой зоне) </w:t>
      </w:r>
      <w:r>
        <w:rPr>
          <w:color w:val="000000"/>
        </w:rPr>
        <w:t>автомобильной дороги, полосе отвода железной дороги, за пределами придорожных полос (контролируемых зон) автомобильных дорог и полос отвода железных дорог, иное). Место нахождения объекта также отображается в картографическом модуле, содержащемся в Едином</w:t>
      </w:r>
      <w:r>
        <w:rPr>
          <w:color w:val="000000"/>
        </w:rPr>
        <w:t xml:space="preserve"> </w:t>
      </w:r>
      <w:r>
        <w:rPr>
          <w:color w:val="000000"/>
        </w:rPr>
        <w:t>реестре пустующих домов, путем проставления адресной точки.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5. Инвентарный номер жилого дома согласно единому государственному</w:t>
      </w:r>
      <w:r>
        <w:rPr>
          <w:color w:val="000000"/>
        </w:rPr>
        <w:t xml:space="preserve"> </w:t>
      </w:r>
      <w:r>
        <w:rPr>
          <w:color w:val="000000"/>
        </w:rPr>
        <w:t>регистру недвижимого имущества, прав на него и сделок с ним (далее – регистр недвижимости), инвентарный номер квартиры в блокиров</w:t>
      </w:r>
      <w:r>
        <w:rPr>
          <w:color w:val="000000"/>
        </w:rPr>
        <w:t>анном жилом доме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6. Дата государственной регистрации создания пустующего жилого дома в</w:t>
      </w:r>
      <w:r>
        <w:rPr>
          <w:color w:val="000000"/>
        </w:rPr>
        <w:t> </w:t>
      </w:r>
      <w:r>
        <w:rPr>
          <w:color w:val="000000"/>
        </w:rPr>
        <w:t>регистре недвижимости, дата государственной регистрации создания квартиры в блокированном жилом доме (если создание такого дома, квартиры было зарегистрир</w:t>
      </w:r>
      <w:r>
        <w:rPr>
          <w:color w:val="000000"/>
        </w:rPr>
        <w:t>овано).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7. Общая площадь жилого дома, площадь квартиры в блокированном жилом доме (в квадратных метрах с точностью до одного знака после запятой).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8. Наружный размер жилого дома в метрах с точностью до одного знака после запятой.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9. Дата утверждения акта п</w:t>
      </w:r>
      <w:r>
        <w:rPr>
          <w:color w:val="000000"/>
        </w:rPr>
        <w:t>риемки объекта в эксплуатацию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10. Назначение объекта недвижимого имущества в соответствии с единой классификацией назначения объектов недвижимого имущества (если создание дома, квартиры было зарегистрировано).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11. Материал наружных стен жило</w:t>
      </w:r>
      <w:r>
        <w:rPr>
          <w:color w:val="000000"/>
        </w:rPr>
        <w:t>го дома, этажность (количество всех надземных этажей, в число которых входят технический, мансардный и наземный цокольный (если верх его перекрытия находится выше планировочной отметки земли на 2 метра и более) этажи (чердак при определении этажности строе</w:t>
      </w:r>
      <w:r>
        <w:rPr>
          <w:color w:val="000000"/>
        </w:rPr>
        <w:t>ния не учитывается), подземная этажность (количество уровней в подвале).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12. Наименование объекта в соответствии с техническим паспортом (при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13. Составные части и принадлежности (в том числе хозяйственные и иные постройки), степень их износа – о</w:t>
      </w:r>
      <w:r>
        <w:rPr>
          <w:color w:val="000000"/>
        </w:rPr>
        <w:t>сновное строение, его части, расположенные вне первоначального контура его капитальных наружных стен (пристройки, надстройки), хозяйственные постройки (сараи, бани, гаражи (индивидуального пользования), навесы, дворовые сооружения и иные подобные постройки</w:t>
      </w:r>
      <w:r>
        <w:rPr>
          <w:color w:val="000000"/>
        </w:rPr>
        <w:t>, а также степень износа каждой из составных частей и принадлежностей.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14. Сведения о земельном участке: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площадь земельного участка в гектарах (согласно данным</w:t>
      </w:r>
      <w:r>
        <w:rPr>
          <w:color w:val="000000"/>
        </w:rPr>
        <w:t xml:space="preserve"> </w:t>
      </w:r>
      <w:r>
        <w:rPr>
          <w:color w:val="000000"/>
        </w:rPr>
        <w:t xml:space="preserve">регистра недвижимости, а в случае, если создание земельного участка не было зарегистрировано, – </w:t>
      </w:r>
      <w:r>
        <w:rPr>
          <w:color w:val="000000"/>
        </w:rPr>
        <w:t>согласно данным земельно-кадастровой документации соответствующего местного исполнительного комитета);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вид права на земельный участок, на котором земельный участок предоставлен (при наличии);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целевое назначение земельного участка (при наличии);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кадастровый</w:t>
      </w:r>
      <w:r>
        <w:rPr>
          <w:color w:val="000000"/>
        </w:rPr>
        <w:t xml:space="preserve"> номер земельного участка (при наличии);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дата государственной регистрации создания земельного участка (если создание земельного участка было зарегистрировано);</w:t>
      </w:r>
    </w:p>
    <w:p w:rsidR="00000000" w:rsidRDefault="00226EAC">
      <w:pPr>
        <w:pStyle w:val="newncpi"/>
        <w:rPr>
          <w:color w:val="000000"/>
        </w:rPr>
      </w:pPr>
      <w:r>
        <w:rPr>
          <w:color w:val="000000"/>
        </w:rPr>
        <w:t>сведения о наличии ограничений (обременений) прав на земельный участок, а также их описание (при</w:t>
      </w:r>
      <w:r>
        <w:rPr>
          <w:color w:val="000000"/>
        </w:rPr>
        <w:t xml:space="preserve"> наличии).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15. Известные местному исполнительному и распорядительному органу сведения о полном наименовании юридического лица, фамилии, собственном имени, отчестве (если таковое имеется) физического лица, имеющих право владения и пользования жилым домом.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</w:t>
      </w:r>
      <w:r>
        <w:rPr>
          <w:color w:val="000000"/>
        </w:rPr>
        <w:t>6. Основания для возникновения права владения и пользования жилым домом (принадлежность жилого дома на праве собственности, хозяйственного ведения, оперативного управления, принадлежность членам, бывшим членам семьи собственника жилого дома, которым предос</w:t>
      </w:r>
      <w:r>
        <w:rPr>
          <w:color w:val="000000"/>
        </w:rPr>
        <w:t>тавлено право владения и пользования жилым домом, наличие договора найма, договора пожизненного содержания с иждивением, завещательного отказа и иные предусмотренные законодательными актами основания).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17. Период, в течение которого лица, имеющие право вла</w:t>
      </w:r>
      <w:r>
        <w:rPr>
          <w:color w:val="000000"/>
        </w:rPr>
        <w:t>дения и пользования жилым домом, не проживают в нем.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18. Наименование государства, в котором зарегистрировано юридическое лицо, или гражданство физического лица.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lastRenderedPageBreak/>
        <w:t>19. Доля в праве общей долевой собственности в виде правильной простой дроби (например, «1/2»)</w:t>
      </w:r>
      <w:r>
        <w:rPr>
          <w:color w:val="000000"/>
        </w:rPr>
        <w:t>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20. Регистрационный номер в Едином государственном</w:t>
      </w:r>
      <w:r>
        <w:rPr>
          <w:color w:val="000000"/>
        </w:rPr>
        <w:t xml:space="preserve"> </w:t>
      </w:r>
      <w:r>
        <w:rPr>
          <w:color w:val="000000"/>
        </w:rPr>
        <w:t>регистре юридических лиц и индивидуальных предпринимателей (для юридического лица), документ, удостоверяющий личность (для физического лица), серия (при наличии) и номер документа, удостоверяющего личнос</w:t>
      </w:r>
      <w:r>
        <w:rPr>
          <w:color w:val="000000"/>
        </w:rPr>
        <w:t>ть физического лица, наименование государственного органа, его выдавшего, дата выдачи.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21. Учетный номер плательщика (для юридического лица), идентификационный номер гражданина.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22. Все известные адреса места жительства и места нахождения лица, имеющего пр</w:t>
      </w:r>
      <w:r>
        <w:rPr>
          <w:color w:val="000000"/>
        </w:rPr>
        <w:t>аво владения и пользования жилым домом.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23. Основания для включения жилого дома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 (наименование документа, дата, номер решения местного исполнительного и распорядительного органа о включении жилого дома в Единый реестр пустующ</w:t>
      </w:r>
      <w:r>
        <w:rPr>
          <w:color w:val="000000"/>
        </w:rPr>
        <w:t>их домов), дата внесения записи в Единый реестр пустующих домов.</w:t>
      </w:r>
    </w:p>
    <w:p w:rsidR="00000000" w:rsidRDefault="00226EAC">
      <w:pPr>
        <w:spacing w:before="160"/>
        <w:ind w:firstLine="567"/>
        <w:jc w:val="both"/>
        <w:rPr>
          <w:color w:val="000000"/>
        </w:rPr>
      </w:pPr>
      <w:r>
        <w:rPr>
          <w:color w:val="000000"/>
        </w:rPr>
        <w:t>24. Наименование должности, фамилия, инициалы уполномоченного лица местного исполнительного и распорядительного органа, вносящего запись о жилом доме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25. </w:t>
      </w:r>
      <w:r>
        <w:rPr>
          <w:color w:val="000000"/>
        </w:rPr>
        <w:t>Дополнительные сведения по решению уполномоченного лица местного исполнительного и распорядительного органа, вносящего запись о жилом доме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26. Суть внесенных исправлений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домов, основания для внесен</w:t>
      </w:r>
      <w:r>
        <w:rPr>
          <w:color w:val="000000"/>
        </w:rPr>
        <w:t>ия исправлений и дата их внесения.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27. Наименование должности, фамилия, инициалы уполномоченного лица местного исполнительного и распорядительного органа, вносящего исправления в Единый</w:t>
      </w:r>
      <w:r>
        <w:rPr>
          <w:color w:val="000000"/>
        </w:rPr>
        <w:t xml:space="preserve"> </w:t>
      </w:r>
      <w:r>
        <w:rPr>
          <w:color w:val="000000"/>
        </w:rPr>
        <w:t>реестр пустующих 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28. Основание для исключения жилого дома из Ед</w:t>
      </w:r>
      <w:r>
        <w:rPr>
          <w:color w:val="000000"/>
        </w:rPr>
        <w:t>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 (наименование, дата, номер документа, на основании которого жилой дом исключается из Единого реестра пустующих домов (решение местного исполнительного и распорядительного органа, решение суда (при наличии), дата внесения запис</w:t>
      </w:r>
      <w:r>
        <w:rPr>
          <w:color w:val="000000"/>
        </w:rPr>
        <w:t>и об исключении жилого дома из Единого реестра пустующих 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29. Наименование должности, фамилия, инициалы уполномоченного лица местного исполнительного и распорядительного органа, вносящего запись об исключении жилого дома из Единого</w:t>
      </w:r>
      <w:r>
        <w:rPr>
          <w:color w:val="000000"/>
        </w:rPr>
        <w:t xml:space="preserve"> </w:t>
      </w:r>
      <w:r>
        <w:rPr>
          <w:color w:val="000000"/>
        </w:rPr>
        <w:t xml:space="preserve">реестра пустующих </w:t>
      </w:r>
      <w:r>
        <w:rPr>
          <w:color w:val="000000"/>
        </w:rPr>
        <w:t>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30. Дополнительные сведения по решению уполномоченного лица местного исполнительного и распорядительного органа, вносящего запись об исключении жилого дома из Единого</w:t>
      </w:r>
      <w:r>
        <w:rPr>
          <w:color w:val="000000"/>
        </w:rPr>
        <w:t xml:space="preserve"> </w:t>
      </w:r>
      <w:r>
        <w:rPr>
          <w:color w:val="000000"/>
        </w:rPr>
        <w:t>реестра пустующих домов.</w:t>
      </w:r>
    </w:p>
    <w:p w:rsidR="00000000" w:rsidRDefault="00226EAC">
      <w:pPr>
        <w:pStyle w:val="point"/>
        <w:rPr>
          <w:color w:val="000000"/>
        </w:rPr>
      </w:pPr>
      <w:r>
        <w:rPr>
          <w:color w:val="000000"/>
        </w:rPr>
        <w:t>31. Контактная информация о местном исполнительном и расп</w:t>
      </w:r>
      <w:r>
        <w:rPr>
          <w:color w:val="000000"/>
        </w:rPr>
        <w:t>орядительном органе, его уполномоченном лице, к которым можно обратиться по вопросам в отношении конкретного жилого дома, включая его приобретение.</w:t>
      </w:r>
    </w:p>
    <w:p w:rsidR="00000000" w:rsidRDefault="00226EAC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7" w:h="16840"/>
          <w:pgMar w:top="567" w:right="1134" w:bottom="567" w:left="1418" w:header="0" w:footer="0" w:gutter="0"/>
          <w:cols w:space="720"/>
        </w:sectPr>
      </w:pPr>
    </w:p>
    <w:p w:rsidR="00226EAC" w:rsidRDefault="00226EAC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sectPr w:rsidR="00226EA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binfo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brb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47E"/>
    <w:rsid w:val="00226EAC"/>
    <w:rsid w:val="00D9447E"/>
    <w:rsid w:val="00DA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3C94A4-3873-432A-9846-4C03CCCC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  <w:shd w:val="clear" w:color="auto" w:fill="auto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  <w:shd w:val="clear" w:color="auto" w:fill="auto"/>
    </w:rPr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character" w:styleId="HTML0">
    <w:name w:val="HTML Cite"/>
    <w:basedOn w:val="a0"/>
    <w:uiPriority w:val="99"/>
    <w:semiHidden/>
    <w:unhideWhenUsed/>
    <w:rPr>
      <w:i/>
      <w:iCs/>
      <w:shd w:val="clear" w:color="auto" w:fill="D8D8D8"/>
    </w:rPr>
  </w:style>
  <w:style w:type="character" w:styleId="HTML1">
    <w:name w:val="HTML Cod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HTML2">
    <w:name w:val="HTML Definition"/>
    <w:basedOn w:val="a0"/>
    <w:uiPriority w:val="99"/>
    <w:semiHidden/>
    <w:unhideWhenUsed/>
    <w:rPr>
      <w:i/>
      <w:iCs/>
    </w:rPr>
  </w:style>
  <w:style w:type="character" w:styleId="HTML3">
    <w:name w:val="HTML Keyboard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paragraph" w:styleId="HTML4">
    <w:name w:val="HTML Preformatted"/>
    <w:basedOn w:val="a"/>
    <w:link w:val="HTML5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HTML5">
    <w:name w:val="Стандартный HTML Знак"/>
    <w:basedOn w:val="a0"/>
    <w:link w:val="HTML4"/>
    <w:uiPriority w:val="99"/>
    <w:semiHidden/>
    <w:rPr>
      <w:rFonts w:ascii="Courier New" w:hAnsi="Courier New" w:cs="Courier New"/>
      <w:sz w:val="24"/>
      <w:szCs w:val="24"/>
    </w:rPr>
  </w:style>
  <w:style w:type="character" w:styleId="HTML6">
    <w:name w:val="HTML Sample"/>
    <w:basedOn w:val="a0"/>
    <w:uiPriority w:val="99"/>
    <w:semiHidden/>
    <w:unhideWhenUsed/>
    <w:rPr>
      <w:rFonts w:ascii="Courier New" w:eastAsiaTheme="minorEastAsia" w:hAnsi="Courier New" w:cs="Courier New" w:hint="default"/>
      <w:sz w:val="24"/>
      <w:szCs w:val="24"/>
    </w:rPr>
  </w:style>
  <w:style w:type="character" w:styleId="a5">
    <w:name w:val="Strong"/>
    <w:basedOn w:val="a0"/>
    <w:uiPriority w:val="22"/>
    <w:qFormat/>
    <w:rPr>
      <w:b/>
      <w:bCs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name">
    <w:name w:val="announcement-author_name"/>
    <w:basedOn w:val="a"/>
    <w:pPr>
      <w:spacing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">
    <w:name w:val="par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article">
    <w:name w:val="article"/>
    <w:basedOn w:val="a"/>
    <w:pPr>
      <w:spacing w:before="360" w:after="360" w:line="240" w:lineRule="auto"/>
      <w:ind w:left="1922" w:hanging="1355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">
    <w:name w:val="title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spaper">
    <w:name w:val="aspape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razdel">
    <w:name w:val="razdel"/>
    <w:basedOn w:val="a"/>
    <w:pPr>
      <w:spacing w:after="0" w:line="240" w:lineRule="auto"/>
      <w:ind w:firstLine="567"/>
      <w:jc w:val="center"/>
    </w:pPr>
    <w:rPr>
      <w:rFonts w:ascii="Times New Roman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pPr>
      <w:spacing w:after="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pPr>
      <w:spacing w:before="360" w:after="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igned">
    <w:name w:val="signed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odobren">
    <w:name w:val="odobren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odobren1">
    <w:name w:val="odobren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comment">
    <w:name w:val="comment"/>
    <w:basedOn w:val="a"/>
    <w:pPr>
      <w:spacing w:before="16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umnrpa">
    <w:name w:val="numnrpa"/>
    <w:basedOn w:val="a"/>
    <w:pPr>
      <w:spacing w:after="0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prinodobren">
    <w:name w:val="prinodobren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piski">
    <w:name w:val="spiski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numheader">
    <w:name w:val="no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pPr>
      <w:spacing w:after="0" w:line="240" w:lineRule="auto"/>
      <w:ind w:firstLine="1021"/>
      <w:jc w:val="both"/>
    </w:pPr>
    <w:rPr>
      <w:rFonts w:ascii="Times New Roman" w:hAnsi="Times New Roman" w:cs="Times New Roman"/>
      <w:i/>
      <w:iCs/>
    </w:rPr>
  </w:style>
  <w:style w:type="paragraph" w:customStyle="1" w:styleId="agreedate">
    <w:name w:val="agreedate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hangeutrs">
    <w:name w:val="changeutrs"/>
    <w:basedOn w:val="a"/>
    <w:pPr>
      <w:spacing w:after="36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1">
    <w:name w:val="newncpi1"/>
    <w:basedOn w:val="a"/>
    <w:pPr>
      <w:spacing w:after="0" w:line="240" w:lineRule="auto"/>
      <w:ind w:left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zagrazdel">
    <w:name w:val="zagrazdel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pPr>
      <w:spacing w:after="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primer">
    <w:name w:val="prime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withpar">
    <w:name w:val="withpar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withoutpar">
    <w:name w:val="withoutpar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underline">
    <w:name w:val="under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ncpicomment">
    <w:name w:val="ncpicomment"/>
    <w:basedOn w:val="a"/>
    <w:pPr>
      <w:spacing w:before="120" w:after="0" w:line="240" w:lineRule="auto"/>
      <w:ind w:left="1134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pPr>
      <w:spacing w:after="0" w:line="240" w:lineRule="auto"/>
      <w:ind w:left="1134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cpidel">
    <w:name w:val="ncpidel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sifra">
    <w:name w:val="tsifra"/>
    <w:basedOn w:val="a"/>
    <w:pPr>
      <w:spacing w:after="0" w:line="240" w:lineRule="auto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v">
    <w:name w:val="newncp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pPr>
      <w:spacing w:before="360" w:after="360" w:line="240" w:lineRule="auto"/>
      <w:ind w:firstLine="567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pPr>
      <w:spacing w:before="360" w:after="360" w:line="240" w:lineRule="auto"/>
      <w:ind w:firstLine="567"/>
      <w:jc w:val="center"/>
    </w:pPr>
    <w:rPr>
      <w:rFonts w:ascii="Times New Roman" w:hAnsi="Times New Roman" w:cs="Times New Roman"/>
      <w:caps/>
    </w:rPr>
  </w:style>
  <w:style w:type="paragraph" w:customStyle="1" w:styleId="contenttext">
    <w:name w:val="contenttext"/>
    <w:basedOn w:val="a"/>
    <w:pPr>
      <w:spacing w:before="160" w:line="240" w:lineRule="auto"/>
      <w:ind w:left="1134" w:hanging="1134"/>
    </w:pPr>
    <w:rPr>
      <w:rFonts w:ascii="Times New Roman" w:hAnsi="Times New Roman" w:cs="Times New Roman"/>
    </w:rPr>
  </w:style>
  <w:style w:type="paragraph" w:customStyle="1" w:styleId="gosreg">
    <w:name w:val="gosreg"/>
    <w:basedOn w:val="a"/>
    <w:pPr>
      <w:spacing w:after="0" w:line="240" w:lineRule="auto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pPr>
      <w:spacing w:before="360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cepient">
    <w:name w:val="recepient"/>
    <w:basedOn w:val="a"/>
    <w:pPr>
      <w:spacing w:after="0" w:line="240" w:lineRule="auto"/>
      <w:ind w:left="5103"/>
    </w:pPr>
    <w:rPr>
      <w:rFonts w:ascii="Times New Roman" w:hAnsi="Times New Roman" w:cs="Times New Roman"/>
      <w:sz w:val="24"/>
      <w:szCs w:val="24"/>
    </w:rPr>
  </w:style>
  <w:style w:type="paragraph" w:customStyle="1" w:styleId="doklad">
    <w:name w:val="doklad"/>
    <w:basedOn w:val="a"/>
    <w:pPr>
      <w:spacing w:before="160" w:line="240" w:lineRule="auto"/>
      <w:ind w:left="2835"/>
    </w:pPr>
    <w:rPr>
      <w:rFonts w:ascii="Times New Roman" w:hAnsi="Times New Roman" w:cs="Times New Roman"/>
      <w:sz w:val="24"/>
      <w:szCs w:val="24"/>
    </w:rPr>
  </w:style>
  <w:style w:type="paragraph" w:customStyle="1" w:styleId="onpaper">
    <w:name w:val="onpaper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pPr>
      <w:spacing w:before="16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tableblank">
    <w:name w:val="tableblank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9">
    <w:name w:val="table9"/>
    <w:basedOn w:val="a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table8">
    <w:name w:val="table8"/>
    <w:basedOn w:val="a"/>
    <w:pPr>
      <w:spacing w:after="0" w:line="240" w:lineRule="auto"/>
    </w:pPr>
    <w:rPr>
      <w:rFonts w:ascii="Times New Roman" w:hAnsi="Times New Roman" w:cs="Times New Roman"/>
      <w:sz w:val="16"/>
      <w:szCs w:val="16"/>
    </w:rPr>
  </w:style>
  <w:style w:type="paragraph" w:customStyle="1" w:styleId="table7">
    <w:name w:val="table7"/>
    <w:basedOn w:val="a"/>
    <w:pPr>
      <w:spacing w:after="0" w:line="240" w:lineRule="auto"/>
    </w:pPr>
    <w:rPr>
      <w:rFonts w:ascii="Times New Roman" w:hAnsi="Times New Roman" w:cs="Times New Roman"/>
      <w:sz w:val="14"/>
      <w:szCs w:val="14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ctual">
    <w:name w:val="actual"/>
    <w:basedOn w:val="a"/>
    <w:pPr>
      <w:spacing w:after="0" w:line="240" w:lineRule="auto"/>
      <w:ind w:firstLine="567"/>
      <w:jc w:val="both"/>
    </w:pPr>
    <w:rPr>
      <w:rFonts w:ascii="Gbinfo" w:hAnsi="Gbinfo" w:cs="Times New Roman"/>
      <w:sz w:val="20"/>
      <w:szCs w:val="20"/>
    </w:rPr>
  </w:style>
  <w:style w:type="paragraph" w:customStyle="1" w:styleId="actualbez">
    <w:name w:val="actualbez"/>
    <w:basedOn w:val="a"/>
    <w:pPr>
      <w:spacing w:after="0" w:line="240" w:lineRule="auto"/>
      <w:jc w:val="both"/>
    </w:pPr>
    <w:rPr>
      <w:rFonts w:ascii="Gbinfo" w:hAnsi="Gbinfo" w:cs="Times New Roman"/>
      <w:sz w:val="20"/>
      <w:szCs w:val="20"/>
    </w:rPr>
  </w:style>
  <w:style w:type="paragraph" w:customStyle="1" w:styleId="gcomment">
    <w:name w:val="g_comment"/>
    <w:basedOn w:val="a"/>
    <w:pPr>
      <w:spacing w:after="0" w:line="240" w:lineRule="auto"/>
      <w:jc w:val="right"/>
    </w:pPr>
    <w:rPr>
      <w:rFonts w:ascii="Gbinfo" w:hAnsi="Gbinfo" w:cs="Times New Roman"/>
      <w:i/>
      <w:iCs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200" w:line="240" w:lineRule="auto"/>
    </w:pPr>
    <w:rPr>
      <w:rFonts w:ascii="Times New Roman" w:hAnsi="Times New Roman" w:cs="Times New Roman"/>
    </w:rPr>
  </w:style>
  <w:style w:type="paragraph" w:customStyle="1" w:styleId="inserttext">
    <w:name w:val="insert_text"/>
    <w:basedOn w:val="a"/>
    <w:pPr>
      <w:spacing w:before="100" w:after="0" w:line="240" w:lineRule="auto"/>
      <w:ind w:left="560"/>
      <w:jc w:val="both"/>
    </w:pPr>
    <w:rPr>
      <w:rFonts w:ascii="Times New Roman" w:hAnsi="Times New Roman" w:cs="Times New Roman"/>
    </w:rPr>
  </w:style>
  <w:style w:type="paragraph" w:customStyle="1" w:styleId="insertspr">
    <w:name w:val="insert_spr"/>
    <w:basedOn w:val="a"/>
    <w:pPr>
      <w:spacing w:before="100" w:after="0" w:line="240" w:lineRule="auto"/>
      <w:jc w:val="both"/>
    </w:pPr>
    <w:rPr>
      <w:rFonts w:ascii="Times New Roman" w:hAnsi="Times New Roman" w:cs="Times New Roman"/>
    </w:rPr>
  </w:style>
  <w:style w:type="paragraph" w:customStyle="1" w:styleId="snippet-active">
    <w:name w:val="snippet-active"/>
    <w:basedOn w:val="a"/>
    <w:pPr>
      <w:shd w:val="clear" w:color="auto" w:fill="FF963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itle">
    <w:name w:val="toast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oast-close-button">
    <w:name w:val="toast-close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0"/>
      <w:szCs w:val="30"/>
    </w:rPr>
  </w:style>
  <w:style w:type="paragraph" w:customStyle="1" w:styleId="toast-top-center">
    <w:name w:val="toast-top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center">
    <w:name w:val="toast-bottom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top-full-width">
    <w:name w:val="toast-top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bottom-full-width">
    <w:name w:val="toast-bottom-full-widt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">
    <w:name w:val="toast"/>
    <w:basedOn w:val="a"/>
    <w:pPr>
      <w:shd w:val="clear" w:color="auto" w:fill="03030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success">
    <w:name w:val="toast-success"/>
    <w:basedOn w:val="a"/>
    <w:pPr>
      <w:shd w:val="clear" w:color="auto" w:fill="51A351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error">
    <w:name w:val="toast-error"/>
    <w:basedOn w:val="a"/>
    <w:pPr>
      <w:shd w:val="clear" w:color="auto" w:fill="BD36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info">
    <w:name w:val="toast-info"/>
    <w:basedOn w:val="a"/>
    <w:pPr>
      <w:shd w:val="clear" w:color="auto" w:fill="2F96B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warning">
    <w:name w:val="toast-warning"/>
    <w:basedOn w:val="a"/>
    <w:pPr>
      <w:shd w:val="clear" w:color="auto" w:fill="F8940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ast-progress">
    <w:name w:val="toast-progress"/>
    <w:basedOn w:val="a"/>
    <w:pPr>
      <w:shd w:val="clear" w:color="auto" w:fill="0000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hidden">
    <w:name w:val="ui-helper-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helper-hidden-accessible">
    <w:name w:val="ui-helper-hidden-accessible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helper-reset">
    <w:name w:val="ui-helper-rese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helper-zfix">
    <w:name w:val="ui-helper-zfi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">
    <w:name w:val="ui-icon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widget-icon-block">
    <w:name w:val="ui-widget-icon-block"/>
    <w:basedOn w:val="a"/>
    <w:pPr>
      <w:spacing w:before="100" w:beforeAutospacing="1" w:after="100" w:afterAutospacing="1" w:line="240" w:lineRule="auto"/>
      <w:ind w:left="-120"/>
    </w:pPr>
    <w:rPr>
      <w:rFonts w:ascii="Times New Roman" w:hAnsi="Times New Roman" w:cs="Times New Roman"/>
      <w:sz w:val="24"/>
      <w:szCs w:val="24"/>
    </w:rPr>
  </w:style>
  <w:style w:type="paragraph" w:customStyle="1" w:styleId="ui-widget-overlay">
    <w:name w:val="ui-widget-overlay"/>
    <w:basedOn w:val="a"/>
    <w:pPr>
      <w:shd w:val="clear" w:color="auto" w:fill="AAAAAA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">
    <w:name w:val="ui-menu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button">
    <w:name w:val="ui-button"/>
    <w:basedOn w:val="a"/>
    <w:pPr>
      <w:spacing w:before="100" w:beforeAutospacing="1" w:after="100" w:afterAutospacing="1" w:line="240" w:lineRule="auto"/>
      <w:ind w:right="24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button-icon-only">
    <w:name w:val="ui-button-icon-only"/>
    <w:basedOn w:val="a"/>
    <w:pPr>
      <w:spacing w:before="100" w:beforeAutospacing="1" w:after="100" w:afterAutospacing="1" w:line="240" w:lineRule="auto"/>
      <w:ind w:hanging="18913"/>
    </w:pPr>
    <w:rPr>
      <w:rFonts w:ascii="Times New Roman" w:hAnsi="Times New Roman" w:cs="Times New Roman"/>
      <w:sz w:val="24"/>
      <w:szCs w:val="24"/>
    </w:rPr>
  </w:style>
  <w:style w:type="paragraph" w:customStyle="1" w:styleId="ui-controlgroup">
    <w:name w:val="ui-controlgroup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">
    <w:name w:val="ui-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datepicker-row-break">
    <w:name w:val="ui-datepicker-row-brea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datepicker-rtl">
    <w:name w:val="ui-datepicker-rtl"/>
    <w:basedOn w:val="a"/>
    <w:pPr>
      <w:bidi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">
    <w:name w:val="ui-dialo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">
    <w:name w:val="ui-resizable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ui-resizable-n">
    <w:name w:val="ui-resizable-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">
    <w:name w:val="ui-resizable-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">
    <w:name w:val="ui-resizable-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">
    <w:name w:val="ui-resizable-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">
    <w:name w:val="ui-resizable-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">
    <w:name w:val="ui-resizable-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">
    <w:name w:val="ui-resizable-n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">
    <w:name w:val="ui-resizable-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">
    <w:name w:val="ui-progress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able-helper">
    <w:name w:val="ui-selectable-helper"/>
    <w:basedOn w:val="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menu">
    <w:name w:val="ui-selectmenu-menu"/>
    <w:basedOn w:val="a"/>
    <w:pPr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ui-selectmenu-open">
    <w:name w:val="ui-selectmenu-op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text">
    <w:name w:val="ui-selectmenu-text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ui-slider">
    <w:name w:val="ui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orizontal">
    <w:name w:val="ui-slider-horizont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vertical">
    <w:name w:val="ui-slider-vertic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">
    <w:name w:val="ui-spinner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input">
    <w:name w:val="ui-spinner-input"/>
    <w:basedOn w:val="a"/>
    <w:pPr>
      <w:spacing w:before="48" w:after="48" w:line="240" w:lineRule="auto"/>
      <w:ind w:left="96" w:right="48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spinner-button">
    <w:name w:val="ui-spinner-button"/>
    <w:basedOn w:val="a"/>
    <w:pPr>
      <w:spacing w:after="0" w:line="240" w:lineRule="auto"/>
      <w:jc w:val="center"/>
    </w:pPr>
    <w:rPr>
      <w:rFonts w:ascii="Times New Roman" w:hAnsi="Times New Roman" w:cs="Times New Roman"/>
      <w:sz w:val="12"/>
      <w:szCs w:val="12"/>
    </w:rPr>
  </w:style>
  <w:style w:type="paragraph" w:customStyle="1" w:styleId="ui-tabs">
    <w:name w:val="ui-tab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">
    <w:name w:val="ui-toolti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">
    <w:name w:val="ui-widget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widget-content">
    <w:name w:val="ui-widget-content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333333"/>
      <w:sz w:val="24"/>
      <w:szCs w:val="24"/>
    </w:rPr>
  </w:style>
  <w:style w:type="paragraph" w:customStyle="1" w:styleId="ui-widget-header">
    <w:name w:val="ui-widget-header"/>
    <w:basedOn w:val="a"/>
    <w:pPr>
      <w:pBdr>
        <w:top w:val="single" w:sz="6" w:space="0" w:color="DDDDDD"/>
        <w:left w:val="single" w:sz="6" w:space="0" w:color="DDDDDD"/>
        <w:bottom w:val="single" w:sz="6" w:space="0" w:color="DDDDDD"/>
        <w:right w:val="single" w:sz="6" w:space="0" w:color="DDDDDD"/>
      </w:pBdr>
      <w:shd w:val="clear" w:color="auto" w:fill="E9E9E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333333"/>
      <w:sz w:val="24"/>
      <w:szCs w:val="24"/>
    </w:rPr>
  </w:style>
  <w:style w:type="paragraph" w:customStyle="1" w:styleId="ui-icon-background">
    <w:name w:val="ui-icon-background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">
    <w:name w:val="ui-state-highlight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checked">
    <w:name w:val="ui-state-checked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error">
    <w:name w:val="ui-state-error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">
    <w:name w:val="ui-state-erro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">
    <w:name w:val="ui-priority-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">
    <w:name w:val="ui-priority-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">
    <w:name w:val="ui-state-dis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re-info">
    <w:name w:val="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  <w:u w:val="single"/>
    </w:rPr>
  </w:style>
  <w:style w:type="paragraph" w:customStyle="1" w:styleId="close-block-more-info">
    <w:name w:val="close-block-mo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page-header">
    <w:name w:val="page-header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eaderwrap">
    <w:name w:val="page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">
    <w:name w:val="top-nav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item">
    <w:name w:val="top-nav__item"/>
    <w:basedOn w:val="a"/>
    <w:pPr>
      <w:spacing w:before="100" w:beforeAutospacing="1" w:after="100" w:afterAutospacing="1" w:line="240" w:lineRule="auto"/>
      <w:ind w:right="40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enu-btn">
    <w:name w:val="menu-btn"/>
    <w:basedOn w:val="a"/>
    <w:pPr>
      <w:spacing w:before="270" w:after="100" w:afterAutospacing="1" w:line="240" w:lineRule="auto"/>
      <w:ind w:right="675"/>
    </w:pPr>
    <w:rPr>
      <w:rFonts w:ascii="Times New Roman" w:hAnsi="Times New Roman" w:cs="Times New Roman"/>
      <w:vanish/>
      <w:sz w:val="24"/>
      <w:szCs w:val="24"/>
    </w:rPr>
  </w:style>
  <w:style w:type="paragraph" w:customStyle="1" w:styleId="burger-icon">
    <w:name w:val="burger-icon"/>
    <w:basedOn w:val="a"/>
    <w:pPr>
      <w:shd w:val="clear" w:color="auto" w:fill="000000"/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orkarea">
    <w:name w:val="work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yout">
    <w:name w:val="layo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">
    <w:name w:val="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">
    <w:name w:val="page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">
    <w:name w:val="page-search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">
    <w:name w:val="page-search__form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-select">
    <w:name w:val="m-select"/>
    <w:basedOn w:val="a"/>
    <w:pPr>
      <w:spacing w:after="100" w:afterAutospacing="1" w:line="240" w:lineRule="auto"/>
      <w:ind w:left="-225" w:right="-225"/>
    </w:pPr>
    <w:rPr>
      <w:rFonts w:ascii="Times New Roman" w:hAnsi="Times New Roman" w:cs="Times New Roman"/>
      <w:sz w:val="24"/>
      <w:szCs w:val="24"/>
    </w:rPr>
  </w:style>
  <w:style w:type="paragraph" w:customStyle="1" w:styleId="page-searchsubmit">
    <w:name w:val="page-search__submit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page-searchinput">
    <w:name w:val="page-search__input"/>
    <w:basedOn w:val="a"/>
    <w:pPr>
      <w:shd w:val="clear" w:color="auto" w:fill="FFFFFF"/>
      <w:spacing w:before="100" w:beforeAutospacing="1" w:after="100" w:afterAutospacing="1" w:line="33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page-searchicon">
    <w:name w:val="page-search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">
    <w:name w:val="page-search__toggle"/>
    <w:basedOn w:val="a"/>
    <w:pPr>
      <w:shd w:val="clear" w:color="auto" w:fill="D0E4A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">
    <w:name w:val="content-item"/>
    <w:basedOn w:val="a"/>
    <w:pP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left">
    <w:name w:val="col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right">
    <w:name w:val="col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l-center">
    <w:name w:val="col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">
    <w:name w:val="btn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2">
    <w:name w:val="btn2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">
    <w:name w:val="item"/>
    <w:basedOn w:val="a"/>
    <w:pPr>
      <w:pBdr>
        <w:bottom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">
    <w:name w:val="item-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">
    <w:name w:val="item__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itemtitle--link">
    <w:name w:val="item__title--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urses">
    <w:name w:val="item--cours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item">
    <w:name w:val="courses__item"/>
    <w:basedOn w:val="a"/>
    <w:pPr>
      <w:pBdr>
        <w:right w:val="single" w:sz="6" w:space="6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ursesicon">
    <w:name w:val="courses__icon"/>
    <w:basedOn w:val="a"/>
    <w:pPr>
      <w:spacing w:after="0" w:line="270" w:lineRule="atLeast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itemindicator">
    <w:name w:val="item__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--banner">
    <w:name w:val="content-item--banner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banner-txt">
    <w:name w:val="banner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bannerdate">
    <w:name w:val="banner__date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content-item--green">
    <w:name w:val="content-item--green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orange">
    <w:name w:val="content-item--orange"/>
    <w:basedOn w:val="a"/>
    <w:pPr>
      <w:shd w:val="clear" w:color="auto" w:fill="F59E2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nner-shadow">
    <w:name w:val="banner-sha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half">
    <w:name w:val="content-item--half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half-inner">
    <w:name w:val="half-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half">
    <w:name w:val="item--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alf">
    <w:name w:val="half"/>
    <w:basedOn w:val="a"/>
    <w:pPr>
      <w:pBdr>
        <w:right w:val="single" w:sz="6" w:space="6" w:color="E0E0E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">
    <w:name w:val="ques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person">
    <w:name w:val="question__person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date">
    <w:name w:val="question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">
    <w:name w:val="menu-mobil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bg">
    <w:name w:val="menu-mobile__b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links">
    <w:name w:val="menu-mobile__links"/>
    <w:basedOn w:val="a"/>
    <w:pPr>
      <w:pBdr>
        <w:top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mobilelink">
    <w:name w:val="menu-mobile__link"/>
    <w:basedOn w:val="a"/>
    <w:pPr>
      <w:pBdr>
        <w:bottom w:val="single" w:sz="6" w:space="7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act-center">
    <w:name w:val="contact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count">
    <w:name w:val="item__count"/>
    <w:basedOn w:val="a"/>
    <w:pPr>
      <w:shd w:val="clear" w:color="auto" w:fill="F59E1F"/>
      <w:spacing w:before="100" w:beforeAutospacing="1" w:after="100" w:afterAutospacing="1" w:line="330" w:lineRule="atLeast"/>
      <w:jc w:val="center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footer">
    <w:name w:val="page-footer"/>
    <w:basedOn w:val="a"/>
    <w:pPr>
      <w:shd w:val="clear" w:color="auto" w:fill="FFFFFF"/>
      <w:spacing w:before="100" w:beforeAutospacing="1" w:after="100" w:afterAutospacing="1" w:line="210" w:lineRule="atLeast"/>
    </w:pPr>
    <w:rPr>
      <w:rFonts w:ascii="Times New Roman" w:hAnsi="Times New Roman" w:cs="Times New Roman"/>
      <w:sz w:val="18"/>
      <w:szCs w:val="18"/>
    </w:rPr>
  </w:style>
  <w:style w:type="paragraph" w:customStyle="1" w:styleId="page-footerwrap">
    <w:name w:val="page-footer__wrap"/>
    <w:basedOn w:val="a"/>
    <w:pPr>
      <w:pBdr>
        <w:bottom w:val="single" w:sz="6" w:space="12" w:color="E7E7E7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py">
    <w:name w:val="page-footer__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pyright">
    <w:name w:val="copyright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page-footerdownload">
    <w:name w:val="page-footer__download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contacts">
    <w:name w:val="page-footer__contac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oter-links">
    <w:name w:val="footer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item">
    <w:name w:val="contact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title">
    <w:name w:val="contacts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mail">
    <w:name w:val="mail"/>
    <w:basedOn w:val="a"/>
    <w:pPr>
      <w:spacing w:before="100" w:beforeAutospacing="1" w:after="195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ailicon">
    <w:name w:val="mail__icon"/>
    <w:basedOn w:val="a"/>
    <w:pPr>
      <w:spacing w:before="100" w:beforeAutospacing="1"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socialsitem">
    <w:name w:val="socials__item"/>
    <w:basedOn w:val="a"/>
    <w:pPr>
      <w:spacing w:before="100" w:beforeAutospacing="1" w:after="100" w:afterAutospacing="1" w:line="240" w:lineRule="auto"/>
      <w:ind w:right="105"/>
    </w:pPr>
    <w:rPr>
      <w:rFonts w:ascii="Times New Roman" w:hAnsi="Times New Roman" w:cs="Times New Roman"/>
      <w:sz w:val="24"/>
      <w:szCs w:val="24"/>
    </w:rPr>
  </w:style>
  <w:style w:type="paragraph" w:customStyle="1" w:styleId="page-footerphones">
    <w:name w:val="page-footer__phones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phones2">
    <w:name w:val="page-footer__phones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ime">
    <w:name w:val="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">
    <w:name w:val="top-search"/>
    <w:basedOn w:val="a"/>
    <w:pPr>
      <w:spacing w:before="270" w:after="100" w:afterAutospacing="1" w:line="240" w:lineRule="auto"/>
      <w:ind w:left="150"/>
    </w:pPr>
    <w:rPr>
      <w:rFonts w:ascii="Times New Roman" w:hAnsi="Times New Roman" w:cs="Times New Roman"/>
      <w:sz w:val="24"/>
      <w:szCs w:val="24"/>
    </w:rPr>
  </w:style>
  <w:style w:type="paragraph" w:customStyle="1" w:styleId="top-searchitem">
    <w:name w:val="top-search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historyitem">
    <w:name w:val="top-history__item"/>
    <w:basedOn w:val="a"/>
    <w:pPr>
      <w:spacing w:before="100" w:beforeAutospacing="1"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">
    <w:name w:val="ent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n">
    <w:name w:val="enter__i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top">
    <w:name w:val="enter__top"/>
    <w:basedOn w:val="a"/>
    <w:pPr>
      <w:pBdr>
        <w:bottom w:val="single" w:sz="6" w:space="3" w:color="E0E0E0"/>
      </w:pBdr>
      <w:spacing w:before="100" w:beforeAutospacing="1" w:after="30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nterform">
    <w:name w:val="enter__for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">
    <w:name w:val="enter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">
    <w:name w:val="enter__label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date">
    <w:name w:val="enter__label_date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enteritem-date-wrapper">
    <w:name w:val="enter__item-date-wrapper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submit">
    <w:name w:val="enter__submit"/>
    <w:basedOn w:val="a"/>
    <w:pPr>
      <w:spacing w:before="100" w:beforeAutospacing="1" w:after="2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enterbuy">
    <w:name w:val="enter__buy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age-aside">
    <w:name w:val="page-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">
    <w:name w:val="page-gen"/>
    <w:basedOn w:val="a"/>
    <w:pPr>
      <w:spacing w:before="100" w:beforeAutospacing="1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title-l">
    <w:name w:val="title-l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item--top">
    <w:name w:val="item--to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33"/>
      <w:szCs w:val="33"/>
    </w:rPr>
  </w:style>
  <w:style w:type="paragraph" w:customStyle="1" w:styleId="contents-link">
    <w:name w:val="contents-link"/>
    <w:basedOn w:val="a"/>
    <w:pPr>
      <w:spacing w:before="100" w:beforeAutospacing="1" w:after="30" w:line="240" w:lineRule="auto"/>
    </w:pPr>
    <w:rPr>
      <w:rFonts w:ascii="Times New Roman" w:hAnsi="Times New Roman" w:cs="Times New Roman"/>
      <w:color w:val="0026AC"/>
      <w:sz w:val="24"/>
      <w:szCs w:val="24"/>
      <w:u w:val="single"/>
    </w:rPr>
  </w:style>
  <w:style w:type="paragraph" w:customStyle="1" w:styleId="document">
    <w:name w:val="docum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item">
    <w:name w:val="document__ite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top">
    <w:name w:val="document__top"/>
    <w:basedOn w:val="a"/>
    <w:pPr>
      <w:spacing w:before="100" w:beforeAutospacing="1" w:after="300" w:line="240" w:lineRule="auto"/>
      <w:jc w:val="center"/>
    </w:pPr>
    <w:rPr>
      <w:rFonts w:ascii="Times New Roman" w:hAnsi="Times New Roman" w:cs="Times New Roman"/>
      <w:caps/>
      <w:sz w:val="24"/>
      <w:szCs w:val="24"/>
    </w:rPr>
  </w:style>
  <w:style w:type="paragraph" w:customStyle="1" w:styleId="documentinfo">
    <w:name w:val="document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favorite">
    <w:name w:val="document__favor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mment">
    <w:name w:val="document__com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">
    <w:name w:val="document-comments__item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ument-commentsitem--or">
    <w:name w:val="document-comments__item--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document-form">
    <w:name w:val="document-form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-links">
    <w:name w:val="document-form-links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formsubmit">
    <w:name w:val="document-form__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lect-wrap">
    <w:name w:val="select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">
    <w:name w:val="document__re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remarkn">
    <w:name w:val="document__remark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ard">
    <w:name w:val="document__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hide">
    <w:name w:val="document__h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show">
    <w:name w:val="document__sh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bookmark">
    <w:name w:val="document__bookm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ontrol">
    <w:name w:val="document_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learcontrol">
    <w:name w:val="document__clear_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print">
    <w:name w:val="document__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word">
    <w:name w:val="document__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cmp">
    <w:name w:val="document__c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">
    <w:name w:val="content-item__toggle"/>
    <w:basedOn w:val="a"/>
    <w:pPr>
      <w:shd w:val="clear" w:color="auto" w:fill="F7F7F7"/>
      <w:spacing w:before="100" w:beforeAutospacing="1" w:after="100" w:afterAutospacing="1" w:line="420" w:lineRule="atLeast"/>
    </w:pPr>
    <w:rPr>
      <w:rFonts w:ascii="Times New Roman" w:hAnsi="Times New Roman" w:cs="Times New Roman"/>
      <w:vanish/>
      <w:color w:val="5C5C5C"/>
      <w:sz w:val="29"/>
      <w:szCs w:val="29"/>
    </w:rPr>
  </w:style>
  <w:style w:type="paragraph" w:customStyle="1" w:styleId="filters-toggle-link">
    <w:name w:val="filter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s-toggle-link">
    <w:name w:val="contents-toggle-link"/>
    <w:basedOn w:val="a"/>
    <w:pPr>
      <w:shd w:val="clear" w:color="auto" w:fill="F7F7F7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">
    <w:name w:val="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">
    <w:name w:val="search-list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">
    <w:name w:val="search-form"/>
    <w:basedOn w:val="a"/>
    <w:pPr>
      <w:shd w:val="clear" w:color="auto" w:fill="FFFFFF"/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add">
    <w:name w:val="enter__add"/>
    <w:basedOn w:val="a"/>
    <w:pPr>
      <w:spacing w:before="100" w:beforeAutospacing="1" w:after="100" w:afterAutospacing="1" w:line="240" w:lineRule="auto"/>
      <w:ind w:right="75"/>
    </w:pPr>
    <w:rPr>
      <w:rFonts w:ascii="Times New Roman" w:hAnsi="Times New Roman" w:cs="Times New Roman"/>
      <w:sz w:val="24"/>
      <w:szCs w:val="24"/>
    </w:rPr>
  </w:style>
  <w:style w:type="paragraph" w:customStyle="1" w:styleId="search-list-result">
    <w:name w:val="search-list-result"/>
    <w:basedOn w:val="a"/>
    <w:pPr>
      <w:spacing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link">
    <w:name w:val="search-list-result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2">
    <w:name w:val="search-list-result__link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arch-list-resultlinkorange">
    <w:name w:val="search-list-result__link_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earch-list-resultadd">
    <w:name w:val="search-list-result__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search-list-resultitem">
    <w:name w:val="search-list-result__item_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">
    <w:name w:val="search-list-result__item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">
    <w:name w:val="search-list-result__item_excel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exceln">
    <w:name w:val="search-list-result__item_excel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">
    <w:name w:val="search-list-result__item_nevstup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vstupn">
    <w:name w:val="search-list-result__item_nevstup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">
    <w:name w:val="search-list-result__item_nedeystv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ist-resultitemnedeystvn">
    <w:name w:val="search-list-result__item_nedeystv_n"/>
    <w:basedOn w:val="a"/>
    <w:pPr>
      <w:spacing w:before="100" w:beforeAutospacing="1" w:after="28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item">
    <w:name w:val="paging__item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pagingitem--prev">
    <w:name w:val="paging__item--prev"/>
    <w:basedOn w:val="a"/>
    <w:pPr>
      <w:spacing w:before="100" w:beforeAutospacing="1" w:after="100" w:afterAutospacing="1" w:line="240" w:lineRule="auto"/>
      <w:ind w:right="195"/>
    </w:pPr>
    <w:rPr>
      <w:rFonts w:ascii="Times New Roman" w:hAnsi="Times New Roman" w:cs="Times New Roman"/>
      <w:sz w:val="24"/>
      <w:szCs w:val="24"/>
    </w:rPr>
  </w:style>
  <w:style w:type="paragraph" w:customStyle="1" w:styleId="pagingitem--next">
    <w:name w:val="paging__item--next"/>
    <w:basedOn w:val="a"/>
    <w:pPr>
      <w:spacing w:before="100" w:beforeAutospacing="1" w:after="100" w:afterAutospacing="1" w:line="240" w:lineRule="auto"/>
      <w:ind w:left="195"/>
    </w:pPr>
    <w:rPr>
      <w:rFonts w:ascii="Times New Roman" w:hAnsi="Times New Roman" w:cs="Times New Roman"/>
      <w:sz w:val="24"/>
      <w:szCs w:val="24"/>
    </w:rPr>
  </w:style>
  <w:style w:type="paragraph" w:customStyle="1" w:styleId="search-form-check">
    <w:name w:val="search-form-check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checkitem">
    <w:name w:val="search-form-check__item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title">
    <w:name w:val="search-form-title"/>
    <w:basedOn w:val="a"/>
    <w:pPr>
      <w:spacing w:before="100" w:beforeAutospacing="1" w:after="15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eck-wrap">
    <w:name w:val="check-wrap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hint">
    <w:name w:val="search-form-h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t-right">
    <w:name w:val="t-right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earch-form-reset">
    <w:name w:val="search-form-re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search-form-toggle">
    <w:name w:val="search-form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">
    <w:name w:val="control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ove">
    <w:name w:val="remo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removeicon">
    <w:name w:val="remov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links">
    <w:name w:val="control__links"/>
    <w:basedOn w:val="a"/>
    <w:pPr>
      <w:spacing w:before="100" w:beforeAutospacing="1" w:after="4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item">
    <w:name w:val="control__item"/>
    <w:basedOn w:val="a"/>
    <w:pPr>
      <w:spacing w:before="100" w:beforeAutospacing="1" w:after="3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add">
    <w:name w:val="control__add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date">
    <w:name w:val="control__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remind">
    <w:name w:val="add-remind"/>
    <w:basedOn w:val="a"/>
    <w:pPr>
      <w:spacing w:before="100" w:beforeAutospacing="1" w:after="100" w:afterAutospacing="1" w:line="240" w:lineRule="auto"/>
      <w:ind w:left="300"/>
    </w:pPr>
    <w:rPr>
      <w:rFonts w:ascii="Times New Roman" w:hAnsi="Times New Roman" w:cs="Times New Roman"/>
      <w:color w:val="87BC26"/>
      <w:sz w:val="23"/>
      <w:szCs w:val="23"/>
    </w:rPr>
  </w:style>
  <w:style w:type="paragraph" w:customStyle="1" w:styleId="add-remindicon">
    <w:name w:val="add-remind__icon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t-center">
    <w:name w:val="t-ce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add-form">
    <w:name w:val="add-fo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submit">
    <w:name w:val="add-subm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item">
    <w:name w:val="add-item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dd-label">
    <w:name w:val="add-label"/>
    <w:basedOn w:val="a"/>
    <w:pPr>
      <w:spacing w:before="100" w:beforeAutospacing="1" w:after="9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top">
    <w:name w:val="cabinet-top"/>
    <w:basedOn w:val="a"/>
    <w:pPr>
      <w:spacing w:before="100" w:beforeAutospacing="1" w:after="36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cabinet-item">
    <w:name w:val="cabinet-item"/>
    <w:basedOn w:val="a"/>
    <w:pPr>
      <w:spacing w:before="100" w:beforeAutospacing="1" w:after="3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add">
    <w:name w:val="cabinet-ad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page-aside--cabinet">
    <w:name w:val="page-aside--cabin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link">
    <w:name w:val="payer-lin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D7830A"/>
      <w:sz w:val="21"/>
      <w:szCs w:val="21"/>
      <w:u w:val="single"/>
    </w:rPr>
  </w:style>
  <w:style w:type="paragraph" w:customStyle="1" w:styleId="payer-notewrap">
    <w:name w:val="payer-note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icon">
    <w:name w:val="payer-note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yer-notetext">
    <w:name w:val="payer-note_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">
    <w:name w:val="user-in"/>
    <w:basedOn w:val="a"/>
    <w:pPr>
      <w:pBdr>
        <w:top w:val="single" w:sz="6" w:space="5" w:color="F49B4A"/>
        <w:left w:val="single" w:sz="6" w:space="8" w:color="F49B4A"/>
        <w:bottom w:val="single" w:sz="6" w:space="5" w:color="F49B4A"/>
        <w:right w:val="single" w:sz="6" w:space="8" w:color="F49B4A"/>
      </w:pBd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label">
    <w:name w:val="user-in__label"/>
    <w:basedOn w:val="a"/>
    <w:pPr>
      <w:spacing w:before="100" w:beforeAutospacing="1" w:after="100" w:afterAutospacing="1" w:line="255" w:lineRule="atLeast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user-inicon">
    <w:name w:val="user-in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nick">
    <w:name w:val="user-in__nick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color w:val="F59E1F"/>
      <w:sz w:val="29"/>
      <w:szCs w:val="29"/>
    </w:rPr>
  </w:style>
  <w:style w:type="paragraph" w:customStyle="1" w:styleId="cabinet-conditions">
    <w:name w:val="cabinet-condition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binet-save-mobile">
    <w:name w:val="cabinet-save-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necessary">
    <w:name w:val="necess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1F1F"/>
      <w:sz w:val="18"/>
      <w:szCs w:val="18"/>
    </w:rPr>
  </w:style>
  <w:style w:type="paragraph" w:customStyle="1" w:styleId="enteritem--double">
    <w:name w:val="enter__item--double"/>
    <w:basedOn w:val="a"/>
    <w:pPr>
      <w:spacing w:before="100" w:beforeAutospacing="1" w:after="225" w:line="240" w:lineRule="auto"/>
      <w:ind w:right="-435"/>
    </w:pPr>
    <w:rPr>
      <w:rFonts w:ascii="Times New Roman" w:hAnsi="Times New Roman" w:cs="Times New Roman"/>
      <w:sz w:val="24"/>
      <w:szCs w:val="24"/>
    </w:rPr>
  </w:style>
  <w:style w:type="paragraph" w:customStyle="1" w:styleId="enterhalf">
    <w:name w:val="enter__hal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note">
    <w:name w:val="enter_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C5C5C"/>
      <w:sz w:val="17"/>
      <w:szCs w:val="17"/>
    </w:rPr>
  </w:style>
  <w:style w:type="paragraph" w:customStyle="1" w:styleId="entererror">
    <w:name w:val="enter__err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0000"/>
      <w:sz w:val="17"/>
      <w:szCs w:val="17"/>
    </w:rPr>
  </w:style>
  <w:style w:type="paragraph" w:customStyle="1" w:styleId="save">
    <w:name w:val="save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link">
    <w:name w:val="question-link"/>
    <w:basedOn w:val="a"/>
    <w:pPr>
      <w:spacing w:after="100" w:afterAutospacing="1" w:line="240" w:lineRule="auto"/>
    </w:pPr>
    <w:rPr>
      <w:rFonts w:ascii="Times New Roman" w:hAnsi="Times New Roman" w:cs="Times New Roman"/>
      <w:sz w:val="23"/>
      <w:szCs w:val="23"/>
    </w:rPr>
  </w:style>
  <w:style w:type="paragraph" w:customStyle="1" w:styleId="question-item">
    <w:name w:val="question-item"/>
    <w:basedOn w:val="a"/>
    <w:pPr>
      <w:spacing w:before="100" w:beforeAutospacing="1" w:after="4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op">
    <w:name w:val="question-top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date">
    <w:name w:val="question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time">
    <w:name w:val="question-ti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person">
    <w:name w:val="question-per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question-rating">
    <w:name w:val="question-rat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28282"/>
      <w:sz w:val="24"/>
      <w:szCs w:val="24"/>
    </w:rPr>
  </w:style>
  <w:style w:type="paragraph" w:customStyle="1" w:styleId="question-wrap">
    <w:name w:val="question-wrap"/>
    <w:basedOn w:val="a"/>
    <w:pPr>
      <w:spacing w:before="100" w:beforeAutospacing="1" w:after="12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txt">
    <w:name w:val="question-t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uestion-icon">
    <w:name w:val="question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on-itemlinks">
    <w:name w:val="question-item__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ote">
    <w:name w:val="qu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quotcite">
    <w:name w:val="quot_ci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5C5C5C"/>
      <w:sz w:val="24"/>
      <w:szCs w:val="24"/>
    </w:rPr>
  </w:style>
  <w:style w:type="paragraph" w:customStyle="1" w:styleId="good">
    <w:name w:val="good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t-wrap">
    <w:name w:val="t-wrap"/>
    <w:basedOn w:val="a"/>
    <w:pPr>
      <w:spacing w:before="100" w:beforeAutospacing="1" w:after="21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">
    <w:name w:val="b-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-linkssend">
    <w:name w:val="b-links__send"/>
    <w:basedOn w:val="a"/>
    <w:pPr>
      <w:spacing w:before="285" w:after="100" w:afterAutospacing="1" w:line="240" w:lineRule="auto"/>
    </w:pPr>
    <w:rPr>
      <w:rFonts w:ascii="Times New Roman" w:hAnsi="Times New Roman" w:cs="Times New Roman"/>
      <w:color w:val="D7830A"/>
      <w:sz w:val="24"/>
      <w:szCs w:val="24"/>
      <w:u w:val="single"/>
    </w:rPr>
  </w:style>
  <w:style w:type="paragraph" w:customStyle="1" w:styleId="logged-in">
    <w:name w:val="logged-in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logged-intop">
    <w:name w:val="logged-in__top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comments-top">
    <w:name w:val="comments-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D7830A"/>
      <w:sz w:val="24"/>
      <w:szCs w:val="24"/>
    </w:rPr>
  </w:style>
  <w:style w:type="paragraph" w:customStyle="1" w:styleId="t-wraptextarea">
    <w:name w:val="t-wrap__textare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pPr>
      <w:shd w:val="clear" w:color="auto" w:fill="FFFFFF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link">
    <w:name w:val="default__link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notification-save-mobile">
    <w:name w:val="notification-save-mobile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item--contents">
    <w:name w:val="content-item--content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menu">
    <w:name w:val="content-item__menu"/>
    <w:basedOn w:val="a"/>
    <w:pPr>
      <w:spacing w:before="120" w:after="100" w:afterAutospacing="1" w:line="240" w:lineRule="auto"/>
      <w:ind w:right="9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--headertop">
    <w:name w:val="content-item--header__top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">
    <w:name w:val="menu"/>
    <w:basedOn w:val="a"/>
    <w:pPr>
      <w:spacing w:before="100" w:beforeAutospacing="1" w:after="100" w:afterAutospacing="1" w:line="240" w:lineRule="auto"/>
      <w:ind w:right="-360"/>
    </w:pPr>
    <w:rPr>
      <w:rFonts w:ascii="Times New Roman" w:hAnsi="Times New Roman" w:cs="Times New Roman"/>
      <w:sz w:val="24"/>
      <w:szCs w:val="24"/>
    </w:rPr>
  </w:style>
  <w:style w:type="paragraph" w:customStyle="1" w:styleId="menucol">
    <w:name w:val="menu_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active">
    <w:name w:val="item--active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document-scroll-overflow-wrap">
    <w:name w:val="document-scroll-overflow-wrap"/>
    <w:basedOn w:val="a"/>
    <w:pPr>
      <w:spacing w:before="100" w:beforeAutospacing="1" w:after="100" w:afterAutospacing="1" w:line="240" w:lineRule="auto"/>
      <w:ind w:left="-1125"/>
    </w:pPr>
    <w:rPr>
      <w:rFonts w:ascii="Times New Roman" w:hAnsi="Times New Roman" w:cs="Times New Roman"/>
      <w:sz w:val="24"/>
      <w:szCs w:val="24"/>
    </w:rPr>
  </w:style>
  <w:style w:type="paragraph" w:customStyle="1" w:styleId="ms">
    <w:name w:val="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s">
    <w:name w:val="p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gr">
    <w:name w:val="gr"/>
    <w:basedOn w:val="a"/>
    <w:pPr>
      <w:shd w:val="clear" w:color="auto" w:fill="F0F0F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gr">
    <w:name w:val="ex_gr"/>
    <w:basedOn w:val="a"/>
    <w:pPr>
      <w:shd w:val="clear" w:color="auto" w:fill="D2D2D2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nd">
    <w:name w:val="fnd"/>
    <w:basedOn w:val="a"/>
    <w:pPr>
      <w:shd w:val="clear" w:color="auto" w:fill="FFFF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adiogreen">
    <w:name w:val="radio_green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t10">
    <w:name w:val="p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0"/>
      <w:szCs w:val="20"/>
    </w:rPr>
  </w:style>
  <w:style w:type="paragraph" w:customStyle="1" w:styleId="sugdiv">
    <w:name w:val="sug_di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ugdiv2">
    <w:name w:val="sug_di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">
    <w:name w:val="z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wizh">
    <w:name w:val="wiz_h"/>
    <w:basedOn w:val="a"/>
    <w:pPr>
      <w:pBdr>
        <w:bottom w:val="single" w:sz="6" w:space="0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">
    <w:name w:val="wiz_v"/>
    <w:basedOn w:val="a"/>
    <w:pPr>
      <w:pBdr>
        <w:right w:val="single" w:sz="6" w:space="12" w:color="C6C6C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izvnb">
    <w:name w:val="wiz_v_n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t9">
    <w:name w:val="p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err">
    <w:name w:val="e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0000"/>
    </w:rPr>
  </w:style>
  <w:style w:type="paragraph" w:customStyle="1" w:styleId="oran">
    <w:name w:val="or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datepicker">
    <w:name w:val="datepick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atepicker-dropdown">
    <w:name w:val="datepicker-dro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picker">
    <w:name w:val="datepicker-pick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main">
    <w:name w:val="datepicker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footer">
    <w:name w:val="datepicker-footer"/>
    <w:basedOn w:val="a"/>
    <w:pPr>
      <w:shd w:val="clear" w:color="auto" w:fill="F5F5F5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title">
    <w:name w:val="datepicker-title"/>
    <w:basedOn w:val="a"/>
    <w:pPr>
      <w:shd w:val="clear" w:color="auto" w:fill="F5F5F5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age-box">
    <w:name w:val="page-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outline-orange">
    <w:name w:val="btn-outline-orange"/>
    <w:basedOn w:val="a"/>
    <w:pPr>
      <w:pBdr>
        <w:top w:val="single" w:sz="12" w:space="7" w:color="F19100"/>
        <w:left w:val="single" w:sz="12" w:space="0" w:color="F19100"/>
        <w:bottom w:val="single" w:sz="12" w:space="7" w:color="F19100"/>
        <w:right w:val="single" w:sz="12" w:space="0" w:color="F19100"/>
      </w:pBdr>
      <w:spacing w:before="100" w:beforeAutospacing="1" w:after="100" w:afterAutospacing="1" w:line="270" w:lineRule="atLeast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btn-orange">
    <w:name w:val="btn-orange"/>
    <w:basedOn w:val="a"/>
    <w:pPr>
      <w:shd w:val="clear" w:color="auto" w:fill="F19100"/>
      <w:spacing w:before="100" w:beforeAutospacing="1" w:after="100" w:afterAutospacing="1" w:line="270" w:lineRule="atLeast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itemlink">
    <w:name w:val="item__link"/>
    <w:basedOn w:val="a"/>
    <w:pPr>
      <w:spacing w:before="60" w:after="100" w:afterAutospacing="1" w:line="240" w:lineRule="auto"/>
    </w:pPr>
    <w:rPr>
      <w:rFonts w:ascii="Times New Roman" w:hAnsi="Times New Roman" w:cs="Times New Roman"/>
      <w:color w:val="87BC26"/>
      <w:sz w:val="24"/>
      <w:szCs w:val="24"/>
    </w:rPr>
  </w:style>
  <w:style w:type="paragraph" w:customStyle="1" w:styleId="ask-now">
    <w:name w:val="ask-no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title">
    <w:name w:val="ask-now__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3"/>
      <w:szCs w:val="33"/>
    </w:rPr>
  </w:style>
  <w:style w:type="paragraph" w:customStyle="1" w:styleId="ask-nowrow">
    <w:name w:val="ask-now__row"/>
    <w:basedOn w:val="a"/>
    <w:pPr>
      <w:spacing w:before="4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k-nowaside">
    <w:name w:val="ask-now__a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">
    <w:name w:val="answer"/>
    <w:basedOn w:val="a"/>
    <w:pPr>
      <w:pBdr>
        <w:top w:val="single" w:sz="6" w:space="15" w:color="E5E5E5"/>
        <w:left w:val="single" w:sz="6" w:space="15" w:color="E5E5E5"/>
        <w:bottom w:val="single" w:sz="6" w:space="15" w:color="E5E5E5"/>
        <w:right w:val="single" w:sz="6" w:space="15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label">
    <w:name w:val="answer__labe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thumb">
    <w:name w:val="answer__thumb"/>
    <w:basedOn w:val="a"/>
    <w:pPr>
      <w:spacing w:before="100" w:beforeAutospacing="1" w:after="100" w:afterAutospacing="1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answername">
    <w:name w:val="answer__name"/>
    <w:basedOn w:val="a"/>
    <w:pPr>
      <w:spacing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answernik">
    <w:name w:val="answer__nik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answerdescription">
    <w:name w:val="answer__description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swerbtn">
    <w:name w:val="answer__btn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title">
    <w:name w:val="news-article__title"/>
    <w:basedOn w:val="a"/>
    <w:pPr>
      <w:spacing w:before="100" w:beforeAutospacing="1" w:after="100" w:afterAutospacing="1" w:line="56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date">
    <w:name w:val="news-article__date"/>
    <w:basedOn w:val="a"/>
    <w:pPr>
      <w:spacing w:before="100" w:beforeAutospacing="1" w:after="100" w:afterAutospacing="1" w:line="480" w:lineRule="atLeast"/>
    </w:pPr>
    <w:rPr>
      <w:rFonts w:ascii="Times New Roman" w:hAnsi="Times New Roman" w:cs="Times New Roman"/>
      <w:color w:val="979797"/>
    </w:rPr>
  </w:style>
  <w:style w:type="paragraph" w:customStyle="1" w:styleId="news-articlebody">
    <w:name w:val="news-article__body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pic">
    <w:name w:val="news-article__pic"/>
    <w:basedOn w:val="a"/>
    <w:pPr>
      <w:spacing w:before="100" w:beforeAutospacing="1" w:after="100" w:afterAutospacing="1" w:line="240" w:lineRule="auto"/>
      <w:ind w:right="480"/>
    </w:pPr>
    <w:rPr>
      <w:rFonts w:ascii="Times New Roman" w:hAnsi="Times New Roman" w:cs="Times New Roman"/>
      <w:sz w:val="24"/>
      <w:szCs w:val="24"/>
    </w:rPr>
  </w:style>
  <w:style w:type="paragraph" w:customStyle="1" w:styleId="news-articleshare">
    <w:name w:val="news-article__share"/>
    <w:basedOn w:val="a"/>
    <w:pPr>
      <w:pBdr>
        <w:top w:val="single" w:sz="18" w:space="19" w:color="E5E5E5"/>
        <w:bottom w:val="single" w:sz="18" w:space="15" w:color="E5E5E5"/>
      </w:pBdr>
      <w:spacing w:before="400" w:after="4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nav">
    <w:name w:val="news-article__nav"/>
    <w:basedOn w:val="a"/>
    <w:pPr>
      <w:pBdr>
        <w:bottom w:val="single" w:sz="8" w:space="20" w:color="E5E5E5"/>
      </w:pBdr>
      <w:spacing w:before="500" w:after="5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">
    <w:name w:val="news-article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link--back">
    <w:name w:val="news-article__link--b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">
    <w:name w:val="news-article__related"/>
    <w:basedOn w:val="a"/>
    <w:pPr>
      <w:spacing w:before="50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header">
    <w:name w:val="news-article__related-header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6"/>
      <w:szCs w:val="36"/>
    </w:rPr>
  </w:style>
  <w:style w:type="paragraph" w:customStyle="1" w:styleId="news-articlerelated-list">
    <w:name w:val="news-article__related-list"/>
    <w:basedOn w:val="a"/>
    <w:pPr>
      <w:spacing w:before="4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articlerelated-item">
    <w:name w:val="news-article__related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title">
    <w:name w:val="tests__title"/>
    <w:basedOn w:val="a"/>
    <w:pPr>
      <w:spacing w:before="100" w:beforeAutospacing="1" w:after="100" w:afterAutospacing="1" w:line="450" w:lineRule="atLeast"/>
    </w:pPr>
    <w:rPr>
      <w:rFonts w:ascii="Times New Roman" w:hAnsi="Times New Roman" w:cs="Times New Roman"/>
      <w:b/>
      <w:bCs/>
      <w:color w:val="F39100"/>
      <w:sz w:val="39"/>
      <w:szCs w:val="39"/>
    </w:rPr>
  </w:style>
  <w:style w:type="paragraph" w:customStyle="1" w:styleId="testslist">
    <w:name w:val="test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">
    <w:name w:val="tests__item"/>
    <w:basedOn w:val="a"/>
    <w:pPr>
      <w:shd w:val="clear" w:color="auto" w:fill="FFFFFF"/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title">
    <w:name w:val="tests__item-title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testsitem-body">
    <w:name w:val="tests__item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item-subtitle">
    <w:name w:val="tests__item-subtitle"/>
    <w:basedOn w:val="a"/>
    <w:pPr>
      <w:spacing w:before="270" w:after="0" w:line="345" w:lineRule="atLeast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testsitem-par">
    <w:name w:val="tests__item-par"/>
    <w:basedOn w:val="a"/>
    <w:pPr>
      <w:pBdr>
        <w:bottom w:val="single" w:sz="6" w:space="14" w:color="E5E5E5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sts-spec">
    <w:name w:val="tests-spec"/>
    <w:basedOn w:val="a"/>
    <w:pPr>
      <w:spacing w:before="375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sts-specicon">
    <w:name w:val="tests-spec__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">
    <w:name w:val="svg-image-7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">
    <w:name w:val="svg-image-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">
    <w:name w:val="svg-image-6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">
    <w:name w:val="svg-image-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">
    <w:name w:val="svg-image-5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">
    <w:name w:val="svg-image-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">
    <w:name w:val="svg-image-4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">
    <w:name w:val="svg-image-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">
    <w:name w:val="svg-image-3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">
    <w:name w:val="svg-image-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">
    <w:name w:val="svg-image-2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">
    <w:name w:val="svg-image-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">
    <w:name w:val="svg-image-1-outli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">
    <w:name w:val="svg-image-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dims">
    <w:name w:val="svg-image-1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1-outline-dims">
    <w:name w:val="svg-image-1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dims">
    <w:name w:val="svg-image-2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2-outline-dims">
    <w:name w:val="svg-image-2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dims">
    <w:name w:val="svg-image-3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3-outline-dims">
    <w:name w:val="svg-image-3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dims">
    <w:name w:val="svg-image-4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4-outline-dims">
    <w:name w:val="svg-image-4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dims">
    <w:name w:val="svg-image-5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5-outline-dims">
    <w:name w:val="svg-image-5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dims">
    <w:name w:val="svg-image-6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6-outline-dims">
    <w:name w:val="svg-image-6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dims">
    <w:name w:val="svg-image-7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7-outline-dims">
    <w:name w:val="svg-image-7-outlin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mage-by-height">
    <w:name w:val="image-by-he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">
    <w:name w:val="exper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">
    <w:name w:val="nav-tabs"/>
    <w:basedOn w:val="a"/>
    <w:pPr>
      <w:pBdr>
        <w:bottom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-tabsitem">
    <w:name w:val="nav-tabs__item"/>
    <w:basedOn w:val="a"/>
    <w:pPr>
      <w:spacing w:before="100" w:beforeAutospacing="1" w:after="100" w:afterAutospacing="1" w:line="240" w:lineRule="auto"/>
      <w:ind w:left="-15"/>
    </w:pPr>
    <w:rPr>
      <w:rFonts w:ascii="Times New Roman" w:hAnsi="Times New Roman" w:cs="Times New Roman"/>
      <w:sz w:val="24"/>
      <w:szCs w:val="24"/>
    </w:rPr>
  </w:style>
  <w:style w:type="paragraph" w:customStyle="1" w:styleId="nav-tabslink">
    <w:name w:val="nav-tabs__link"/>
    <w:basedOn w:val="a"/>
    <w:pPr>
      <w:pBdr>
        <w:top w:val="single" w:sz="6" w:space="5" w:color="E0E0E0"/>
        <w:left w:val="single" w:sz="6" w:space="14" w:color="E0E0E0"/>
        <w:right w:val="single" w:sz="6" w:space="14" w:color="E0E0E0"/>
      </w:pBdr>
      <w:shd w:val="clear" w:color="auto" w:fill="FFFFFF"/>
      <w:spacing w:before="100" w:beforeAutospacing="1" w:after="100" w:afterAutospacing="1" w:line="42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expert-list">
    <w:name w:val="expert-list"/>
    <w:basedOn w:val="a"/>
    <w:pPr>
      <w:spacing w:before="39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inner">
    <w:name w:val="expert-list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listheader">
    <w:name w:val="expert-list__head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F19100"/>
      <w:sz w:val="36"/>
      <w:szCs w:val="36"/>
    </w:rPr>
  </w:style>
  <w:style w:type="paragraph" w:customStyle="1" w:styleId="expert-listitem">
    <w:name w:val="expert-list__item"/>
    <w:basedOn w:val="a"/>
    <w:pPr>
      <w:pBdr>
        <w:top w:val="single" w:sz="6" w:space="0" w:color="E0E0E0"/>
        <w:bottom w:val="single" w:sz="6" w:space="0" w:color="E0E0E0"/>
      </w:pBd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">
    <w:name w:val="exper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thumb">
    <w:name w:val="expert-item__thumb"/>
    <w:basedOn w:val="a"/>
    <w:pPr>
      <w:pBdr>
        <w:top w:val="single" w:sz="6" w:space="0" w:color="E0E0E0"/>
        <w:left w:val="single" w:sz="6" w:space="0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info">
    <w:name w:val="expert-item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body">
    <w:name w:val="expert-item__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rating">
    <w:name w:val="expert-item__rating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313"/>
      <w:sz w:val="23"/>
      <w:szCs w:val="23"/>
    </w:rPr>
  </w:style>
  <w:style w:type="paragraph" w:customStyle="1" w:styleId="expert-itemname">
    <w:name w:val="expert-item__name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expert-itemnikname">
    <w:name w:val="expert-item__nikname"/>
    <w:basedOn w:val="a"/>
    <w:pPr>
      <w:spacing w:before="75" w:after="100" w:afterAutospacing="1" w:line="240" w:lineRule="auto"/>
    </w:pPr>
    <w:rPr>
      <w:rFonts w:ascii="Times New Roman" w:hAnsi="Times New Roman" w:cs="Times New Roman"/>
      <w:color w:val="F39313"/>
      <w:sz w:val="24"/>
      <w:szCs w:val="24"/>
    </w:rPr>
  </w:style>
  <w:style w:type="paragraph" w:customStyle="1" w:styleId="expert-itemmeta">
    <w:name w:val="expert-item__meta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phone">
    <w:name w:val="expert-item__meta-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itemmeta-web">
    <w:name w:val="expert-item__meta-we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inner">
    <w:name w:val="manager__inner"/>
    <w:basedOn w:val="a"/>
    <w:pPr>
      <w:pBdr>
        <w:top w:val="single" w:sz="6" w:space="0" w:color="E0E0E0"/>
        <w:left w:val="single" w:sz="6" w:space="19" w:color="E0E0E0"/>
        <w:bottom w:val="single" w:sz="6" w:space="0" w:color="E0E0E0"/>
        <w:right w:val="single" w:sz="6" w:space="0" w:color="E0E0E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title">
    <w:name w:val="manager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managermeta">
    <w:name w:val="manager__met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thumb">
    <w:name w:val="manager__meta-th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name">
    <w:name w:val="manager__meta-nam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sz w:val="29"/>
      <w:szCs w:val="29"/>
    </w:rPr>
  </w:style>
  <w:style w:type="paragraph" w:customStyle="1" w:styleId="managermeta-contacts">
    <w:name w:val="manager__meta-contacts"/>
    <w:basedOn w:val="a"/>
    <w:pPr>
      <w:spacing w:before="21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anagermeta-phone">
    <w:name w:val="manager__meta-phone"/>
    <w:basedOn w:val="a"/>
    <w:pPr>
      <w:spacing w:before="100" w:beforeAutospacing="1" w:after="100" w:afterAutospacing="1" w:line="240" w:lineRule="auto"/>
      <w:ind w:right="420"/>
    </w:pPr>
    <w:rPr>
      <w:rFonts w:ascii="Times New Roman" w:hAnsi="Times New Roman" w:cs="Times New Roman"/>
      <w:sz w:val="24"/>
      <w:szCs w:val="24"/>
    </w:rPr>
  </w:style>
  <w:style w:type="paragraph" w:customStyle="1" w:styleId="managermeta-mail">
    <w:name w:val="manager__meta-mai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list">
    <w:name w:val="options_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item">
    <w:name w:val="options__item"/>
    <w:basedOn w:val="a"/>
    <w:pPr>
      <w:spacing w:before="450" w:after="61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ptionstitle">
    <w:name w:val="options__title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9"/>
      <w:szCs w:val="29"/>
    </w:rPr>
  </w:style>
  <w:style w:type="paragraph" w:customStyle="1" w:styleId="optionsbody">
    <w:name w:val="options__body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">
    <w:name w:val="bonuses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header">
    <w:name w:val="bonuses__header"/>
    <w:basedOn w:val="a"/>
    <w:pPr>
      <w:spacing w:after="0" w:line="360" w:lineRule="atLeast"/>
      <w:jc w:val="center"/>
    </w:pPr>
    <w:rPr>
      <w:rFonts w:ascii="Times New Roman" w:hAnsi="Times New Roman" w:cs="Times New Roman"/>
      <w:color w:val="F19100"/>
      <w:sz w:val="33"/>
      <w:szCs w:val="33"/>
    </w:rPr>
  </w:style>
  <w:style w:type="paragraph" w:customStyle="1" w:styleId="bonusescontent">
    <w:name w:val="bonuses__content"/>
    <w:basedOn w:val="a"/>
    <w:pPr>
      <w:spacing w:before="5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tem">
    <w:name w:val="bonuses__item"/>
    <w:basedOn w:val="a"/>
    <w:pPr>
      <w:spacing w:before="630" w:after="63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inner">
    <w:name w:val="bonuses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esnum">
    <w:name w:val="bonuses__num"/>
    <w:basedOn w:val="a"/>
    <w:pPr>
      <w:shd w:val="clear" w:color="auto" w:fill="F8F8F8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onusestitle">
    <w:name w:val="bonuses__title"/>
    <w:basedOn w:val="a"/>
    <w:pPr>
      <w:spacing w:before="100" w:beforeAutospacing="1" w:after="100" w:afterAutospacing="1" w:line="360" w:lineRule="atLeast"/>
      <w:jc w:val="center"/>
    </w:pPr>
    <w:rPr>
      <w:rFonts w:ascii="Times New Roman" w:hAnsi="Times New Roman" w:cs="Times New Roman"/>
      <w:b/>
      <w:bCs/>
      <w:color w:val="000000"/>
      <w:sz w:val="26"/>
      <w:szCs w:val="26"/>
    </w:rPr>
  </w:style>
  <w:style w:type="paragraph" w:customStyle="1" w:styleId="bonusesbody">
    <w:name w:val="bonuses__body"/>
    <w:basedOn w:val="a"/>
    <w:pPr>
      <w:spacing w:before="150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notes">
    <w:name w:val="notes"/>
    <w:basedOn w:val="a"/>
    <w:pPr>
      <w:shd w:val="clear" w:color="auto" w:fill="E8E9E8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sitem">
    <w:name w:val="notes__item"/>
    <w:basedOn w:val="a"/>
    <w:pPr>
      <w:spacing w:before="180" w:after="100" w:afterAutospacing="1" w:line="300" w:lineRule="atLeast"/>
      <w:ind w:left="300"/>
    </w:pPr>
    <w:rPr>
      <w:rFonts w:ascii="Times New Roman" w:hAnsi="Times New Roman" w:cs="Times New Roman"/>
      <w:sz w:val="20"/>
      <w:szCs w:val="20"/>
    </w:rPr>
  </w:style>
  <w:style w:type="paragraph" w:customStyle="1" w:styleId="contractor">
    <w:name w:val="contractor"/>
    <w:basedOn w:val="a"/>
    <w:pPr>
      <w:shd w:val="clear" w:color="auto" w:fill="ACACA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itle">
    <w:name w:val="contractor__title"/>
    <w:basedOn w:val="a"/>
    <w:pPr>
      <w:spacing w:before="100" w:beforeAutospacing="1" w:after="100" w:afterAutospacing="1" w:line="375" w:lineRule="atLeast"/>
    </w:pPr>
    <w:rPr>
      <w:rFonts w:ascii="Times New Roman" w:hAnsi="Times New Roman" w:cs="Times New Roman"/>
      <w:color w:val="FFFFFF"/>
      <w:sz w:val="33"/>
      <w:szCs w:val="33"/>
    </w:rPr>
  </w:style>
  <w:style w:type="paragraph" w:customStyle="1" w:styleId="contractorinner">
    <w:name w:val="contractor__inner"/>
    <w:basedOn w:val="a"/>
    <w:pPr>
      <w:pBdr>
        <w:top w:val="single" w:sz="6" w:space="5" w:color="DDE2E4"/>
        <w:left w:val="single" w:sz="6" w:space="8" w:color="DDE2E4"/>
        <w:bottom w:val="single" w:sz="6" w:space="5" w:color="DDE2E4"/>
        <w:right w:val="single" w:sz="6" w:space="8" w:color="DDE2E4"/>
      </w:pBd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">
    <w:name w:val="card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diagram">
    <w:name w:val="user-diagram"/>
    <w:basedOn w:val="a"/>
    <w:pPr>
      <w:pBdr>
        <w:top w:val="single" w:sz="6" w:space="19" w:color="A3A3A3"/>
        <w:left w:val="single" w:sz="6" w:space="23" w:color="A3A3A3"/>
        <w:bottom w:val="single" w:sz="6" w:space="19" w:color="A3A3A3"/>
        <w:right w:val="single" w:sz="6" w:space="23" w:color="A3A3A3"/>
      </w:pBdr>
      <w:spacing w:before="150" w:after="150" w:line="240" w:lineRule="auto"/>
      <w:ind w:left="300" w:right="300"/>
    </w:pPr>
    <w:rPr>
      <w:rFonts w:ascii="Times New Roman" w:hAnsi="Times New Roman" w:cs="Times New Roman"/>
      <w:sz w:val="23"/>
      <w:szCs w:val="23"/>
    </w:rPr>
  </w:style>
  <w:style w:type="paragraph" w:customStyle="1" w:styleId="modal">
    <w:name w:val="modal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rem-birow">
    <w:name w:val="rem-bi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col">
    <w:name w:val="rem-bi_col"/>
    <w:basedOn w:val="a"/>
    <w:pPr>
      <w:pBdr>
        <w:right w:val="single" w:sz="6" w:space="15" w:color="D5D5D5"/>
      </w:pBd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top">
    <w:name w:val="rem-top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bi">
    <w:name w:val="rem-bi"/>
    <w:basedOn w:val="a"/>
    <w:pPr>
      <w:spacing w:before="7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-img">
    <w:name w:val="rem-img"/>
    <w:basedOn w:val="a"/>
    <w:pPr>
      <w:shd w:val="clear" w:color="auto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rem-title">
    <w:name w:val="rem-title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tn2-bottom">
    <w:name w:val="btn2-bottom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ol-rem">
    <w:name w:val="contro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ttl">
    <w:name w:val="setting-ttl"/>
    <w:basedOn w:val="a"/>
    <w:pPr>
      <w:spacing w:before="45" w:after="100" w:afterAutospacing="1" w:line="375" w:lineRule="atLeast"/>
      <w:ind w:left="75" w:right="375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top-ttl-rem">
    <w:name w:val="top-ttl-rem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modal">
    <w:name w:val="setting-modal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rolall-rem">
    <w:name w:val="control_all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rem">
    <w:name w:val="item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z1-rem">
    <w:name w:val="z1-rem"/>
    <w:basedOn w:val="a"/>
    <w:pPr>
      <w:spacing w:before="150" w:after="375" w:line="240" w:lineRule="auto"/>
    </w:pPr>
    <w:rPr>
      <w:rFonts w:ascii="Times New Roman" w:hAnsi="Times New Roman" w:cs="Times New Roman"/>
      <w:sz w:val="30"/>
      <w:szCs w:val="30"/>
    </w:rPr>
  </w:style>
  <w:style w:type="paragraph" w:customStyle="1" w:styleId="item-ttlgr">
    <w:name w:val="item-ttl_gr"/>
    <w:basedOn w:val="a"/>
    <w:pPr>
      <w:spacing w:before="100" w:beforeAutospacing="1" w:after="375" w:line="240" w:lineRule="auto"/>
    </w:pPr>
    <w:rPr>
      <w:rFonts w:ascii="Times New Roman" w:hAnsi="Times New Roman" w:cs="Times New Roman"/>
      <w:b/>
      <w:bCs/>
      <w:sz w:val="21"/>
      <w:szCs w:val="21"/>
    </w:rPr>
  </w:style>
  <w:style w:type="paragraph" w:customStyle="1" w:styleId="item-remgr">
    <w:name w:val="item-rem_gr"/>
    <w:basedOn w:val="a"/>
    <w:pPr>
      <w:spacing w:before="100" w:beforeAutospacing="1" w:after="6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">
    <w:name w:val="contacts-prof"/>
    <w:basedOn w:val="a"/>
    <w:pPr>
      <w:pBdr>
        <w:top w:val="single" w:sz="6" w:space="11" w:color="E5E9EB"/>
        <w:bottom w:val="single" w:sz="6" w:space="11" w:color="E5E9EB"/>
      </w:pBd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nner">
    <w:name w:val="contacts-prof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cts-profitem">
    <w:name w:val="contacts-prof_item"/>
    <w:basedOn w:val="a"/>
    <w:pPr>
      <w:spacing w:before="100" w:beforeAutospacing="1" w:after="100" w:afterAutospacing="1" w:line="450" w:lineRule="atLeast"/>
      <w:textAlignment w:val="center"/>
    </w:pPr>
    <w:rPr>
      <w:rFonts w:ascii="Times New Roman" w:hAnsi="Times New Roman" w:cs="Times New Roman"/>
      <w:sz w:val="23"/>
      <w:szCs w:val="23"/>
    </w:rPr>
  </w:style>
  <w:style w:type="paragraph" w:customStyle="1" w:styleId="change-lnk">
    <w:name w:val="change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59E1F"/>
      <w:sz w:val="24"/>
      <w:szCs w:val="24"/>
    </w:rPr>
  </w:style>
  <w:style w:type="paragraph" w:customStyle="1" w:styleId="setting-notif">
    <w:name w:val="setting-notif"/>
    <w:basedOn w:val="a"/>
    <w:pPr>
      <w:spacing w:before="45" w:after="100" w:afterAutospacing="1" w:line="390" w:lineRule="atLeast"/>
    </w:pPr>
    <w:rPr>
      <w:rFonts w:ascii="Times New Roman" w:hAnsi="Times New Roman" w:cs="Times New Roman"/>
      <w:color w:val="78A91F"/>
      <w:sz w:val="29"/>
      <w:szCs w:val="29"/>
    </w:rPr>
  </w:style>
  <w:style w:type="paragraph" w:customStyle="1" w:styleId="setting-ttled">
    <w:name w:val="setting-ttl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notifed">
    <w:name w:val="setting-notif_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tting-remnote">
    <w:name w:val="setting-rem_note"/>
    <w:basedOn w:val="a"/>
    <w:pPr>
      <w:spacing w:before="60" w:after="100" w:afterAutospacing="1" w:line="240" w:lineRule="auto"/>
      <w:ind w:right="300"/>
    </w:pPr>
    <w:rPr>
      <w:rFonts w:ascii="Times New Roman" w:hAnsi="Times New Roman" w:cs="Times New Roman"/>
      <w:color w:val="727272"/>
      <w:sz w:val="23"/>
      <w:szCs w:val="23"/>
    </w:rPr>
  </w:style>
  <w:style w:type="paragraph" w:customStyle="1" w:styleId="how-work">
    <w:name w:val="how-work"/>
    <w:basedOn w:val="a"/>
    <w:pPr>
      <w:spacing w:before="100" w:beforeAutospacing="1" w:after="100" w:afterAutospacing="1" w:line="765" w:lineRule="atLeast"/>
      <w:ind w:left="525"/>
      <w:textAlignment w:val="top"/>
    </w:pPr>
    <w:rPr>
      <w:rFonts w:ascii="Times New Roman" w:hAnsi="Times New Roman" w:cs="Times New Roman"/>
      <w:color w:val="646464"/>
      <w:sz w:val="18"/>
      <w:szCs w:val="18"/>
      <w:u w:val="single"/>
    </w:rPr>
  </w:style>
  <w:style w:type="paragraph" w:customStyle="1" w:styleId="doc-controlbl">
    <w:name w:val="doc-control_bl"/>
    <w:basedOn w:val="a"/>
    <w:pPr>
      <w:spacing w:before="300" w:after="600" w:line="240" w:lineRule="auto"/>
    </w:pPr>
    <w:rPr>
      <w:rFonts w:ascii="Times New Roman" w:hAnsi="Times New Roman" w:cs="Times New Roman"/>
      <w:color w:val="727272"/>
      <w:sz w:val="26"/>
      <w:szCs w:val="26"/>
    </w:rPr>
  </w:style>
  <w:style w:type="paragraph" w:customStyle="1" w:styleId="doc-controltop">
    <w:name w:val="doc-control_top"/>
    <w:basedOn w:val="a"/>
    <w:pPr>
      <w:spacing w:before="100" w:beforeAutospacing="1" w:after="525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c-controllink">
    <w:name w:val="doc-control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color w:val="87BC26"/>
      <w:sz w:val="30"/>
      <w:szCs w:val="30"/>
      <w:u w:val="single"/>
    </w:rPr>
  </w:style>
  <w:style w:type="paragraph" w:customStyle="1" w:styleId="new-docsinner">
    <w:name w:val="new-docs_inner"/>
    <w:basedOn w:val="a"/>
    <w:pPr>
      <w:spacing w:before="39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docitem">
    <w:name w:val="new-doc_item"/>
    <w:basedOn w:val="a"/>
    <w:pPr>
      <w:spacing w:before="100" w:beforeAutospacing="1" w:after="4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-doclink">
    <w:name w:val="new-doc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  <w:u w:val="single"/>
    </w:rPr>
  </w:style>
  <w:style w:type="paragraph" w:customStyle="1" w:styleId="setting-remnotemob">
    <w:name w:val="setting-rem_note_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27272"/>
      <w:sz w:val="21"/>
      <w:szCs w:val="21"/>
    </w:rPr>
  </w:style>
  <w:style w:type="paragraph" w:customStyle="1" w:styleId="item--titlerem">
    <w:name w:val="item--title_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escrip">
    <w:name w:val="text-descrip"/>
    <w:basedOn w:val="a"/>
    <w:pPr>
      <w:spacing w:before="100" w:beforeAutospacing="1" w:after="100" w:afterAutospacing="1" w:line="240" w:lineRule="auto"/>
      <w:ind w:left="45" w:right="525"/>
    </w:pPr>
    <w:rPr>
      <w:rFonts w:ascii="Times New Roman" w:hAnsi="Times New Roman" w:cs="Times New Roman"/>
      <w:color w:val="646464"/>
      <w:sz w:val="18"/>
      <w:szCs w:val="18"/>
    </w:rPr>
  </w:style>
  <w:style w:type="paragraph" w:customStyle="1" w:styleId="enterin-save">
    <w:name w:val="enter__in-sa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ok-savebtn">
    <w:name w:val="ok-save_btn"/>
    <w:basedOn w:val="a"/>
    <w:pPr>
      <w:spacing w:before="600" w:after="375" w:line="750" w:lineRule="atLeast"/>
    </w:pPr>
    <w:rPr>
      <w:rFonts w:ascii="Times New Roman" w:hAnsi="Times New Roman" w:cs="Times New Roman"/>
      <w:b/>
      <w:bCs/>
      <w:color w:val="FFFFFF"/>
      <w:spacing w:val="7"/>
      <w:sz w:val="27"/>
      <w:szCs w:val="27"/>
    </w:rPr>
  </w:style>
  <w:style w:type="paragraph" w:customStyle="1" w:styleId="data-save">
    <w:name w:val="data-save"/>
    <w:basedOn w:val="a"/>
    <w:pPr>
      <w:spacing w:before="300" w:after="45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ata-saveic">
    <w:name w:val="data-save_ic"/>
    <w:basedOn w:val="a"/>
    <w:pPr>
      <w:spacing w:before="300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footerborder">
    <w:name w:val="page-footer_border"/>
    <w:basedOn w:val="a"/>
    <w:pPr>
      <w:pBdr>
        <w:top w:val="single" w:sz="18" w:space="0" w:color="DDDDDD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soc">
    <w:name w:val="data-save_soc"/>
    <w:basedOn w:val="a"/>
    <w:pPr>
      <w:pBdr>
        <w:top w:val="single" w:sz="6" w:space="4" w:color="AEAEAE"/>
      </w:pBdr>
      <w:spacing w:before="495" w:after="100" w:afterAutospacing="1" w:line="240" w:lineRule="auto"/>
    </w:pPr>
    <w:rPr>
      <w:rFonts w:ascii="Times New Roman" w:hAnsi="Times New Roman" w:cs="Times New Roman"/>
      <w:color w:val="878585"/>
      <w:sz w:val="24"/>
      <w:szCs w:val="24"/>
    </w:rPr>
  </w:style>
  <w:style w:type="paragraph" w:customStyle="1" w:styleId="green-dot">
    <w:name w:val="green-dot"/>
    <w:basedOn w:val="a"/>
    <w:pPr>
      <w:shd w:val="clear" w:color="auto" w:fill="87BC26"/>
      <w:spacing w:before="100" w:beforeAutospacing="1" w:after="100" w:afterAutospacing="1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menu-btnnew">
    <w:name w:val="menu-btn_new"/>
    <w:basedOn w:val="a"/>
    <w:pPr>
      <w:spacing w:before="180" w:after="100" w:afterAutospacing="1" w:line="240" w:lineRule="auto"/>
      <w:ind w:right="600"/>
    </w:pPr>
    <w:rPr>
      <w:rFonts w:ascii="Times New Roman" w:hAnsi="Times New Roman" w:cs="Times New Roman"/>
      <w:sz w:val="24"/>
      <w:szCs w:val="24"/>
    </w:rPr>
  </w:style>
  <w:style w:type="paragraph" w:customStyle="1" w:styleId="new-menu">
    <w:name w:val="new-menu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bl">
    <w:name w:val="new-menu_b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gumbnew">
    <w:name w:val="menu-gumb_n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col">
    <w:name w:val="new-menu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blttl">
    <w:name w:val="menu_bl_tt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bllist">
    <w:name w:val="menu_bl_list"/>
    <w:basedOn w:val="a"/>
    <w:pPr>
      <w:spacing w:before="100" w:beforeAutospacing="1" w:after="100" w:afterAutospacing="1" w:line="240" w:lineRule="auto"/>
      <w:ind w:left="750"/>
    </w:pPr>
    <w:rPr>
      <w:rFonts w:ascii="Times New Roman" w:hAnsi="Times New Roman" w:cs="Times New Roman"/>
      <w:sz w:val="24"/>
      <w:szCs w:val="24"/>
    </w:rPr>
  </w:style>
  <w:style w:type="paragraph" w:customStyle="1" w:styleId="prof-dataform-select">
    <w:name w:val="prof-data_form-select"/>
    <w:basedOn w:val="a"/>
    <w:pPr>
      <w:shd w:val="clear" w:color="auto" w:fill="F6F6F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itemlink">
    <w:name w:val="menu_item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item-ask">
    <w:name w:val="menu_item-ask"/>
    <w:basedOn w:val="a"/>
    <w:pPr>
      <w:pBdr>
        <w:top w:val="dashed" w:sz="6" w:space="0" w:color="F19100"/>
        <w:left w:val="dashed" w:sz="6" w:space="7" w:color="F19100"/>
        <w:bottom w:val="dashed" w:sz="6" w:space="0" w:color="F19100"/>
        <w:right w:val="dashed" w:sz="6" w:space="7" w:color="F19100"/>
      </w:pBdr>
      <w:spacing w:before="100" w:beforeAutospacing="1" w:after="100" w:afterAutospacing="1" w:line="240" w:lineRule="auto"/>
      <w:ind w:left="-150"/>
    </w:pPr>
    <w:rPr>
      <w:rFonts w:ascii="Times New Roman" w:hAnsi="Times New Roman" w:cs="Times New Roman"/>
      <w:sz w:val="24"/>
      <w:szCs w:val="24"/>
    </w:rPr>
  </w:style>
  <w:style w:type="paragraph" w:customStyle="1" w:styleId="menublttl-main">
    <w:name w:val="menu_bl_ttl-main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menu-chat-lnk">
    <w:name w:val="menu-chat-lnk"/>
    <w:basedOn w:val="a"/>
    <w:pPr>
      <w:spacing w:before="150" w:after="225" w:line="240" w:lineRule="auto"/>
      <w:ind w:left="30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tel-lnk">
    <w:name w:val="menu-tel-lnk"/>
    <w:basedOn w:val="a"/>
    <w:pPr>
      <w:spacing w:before="150" w:after="105" w:line="240" w:lineRule="auto"/>
      <w:ind w:left="450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menu-status-pro-edidoc">
    <w:name w:val="menu-status-pro-edidoc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-menumob">
    <w:name w:val="new-menu_mo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menu-mobile2">
    <w:name w:val="menu-mobi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2">
    <w:name w:val="menu-btn2"/>
    <w:basedOn w:val="a"/>
    <w:pPr>
      <w:spacing w:before="180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menublttl-events">
    <w:name w:val="menu_bl_ttl-events"/>
    <w:basedOn w:val="a"/>
    <w:pPr>
      <w:spacing w:before="100" w:beforeAutospacing="1" w:after="100" w:afterAutospacing="1" w:line="240" w:lineRule="auto"/>
      <w:ind w:left="375"/>
    </w:pPr>
    <w:rPr>
      <w:rFonts w:ascii="Times New Roman" w:hAnsi="Times New Roman" w:cs="Times New Roman"/>
      <w:color w:val="F19100"/>
      <w:sz w:val="27"/>
      <w:szCs w:val="27"/>
    </w:rPr>
  </w:style>
  <w:style w:type="paragraph" w:customStyle="1" w:styleId="ltgray">
    <w:name w:val="lt_gr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808080"/>
      <w:sz w:val="24"/>
      <w:szCs w:val="24"/>
    </w:rPr>
  </w:style>
  <w:style w:type="paragraph" w:customStyle="1" w:styleId="positioncenter">
    <w:name w:val="position_center"/>
    <w:basedOn w:val="a"/>
    <w:pPr>
      <w:shd w:val="clear" w:color="auto" w:fill="FFFFFF"/>
      <w:spacing w:before="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istake">
    <w:name w:val="mistak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close-icon">
    <w:name w:val="close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slider">
    <w:name w:val="edo__slide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dotext">
    <w:name w:val="edo__text"/>
    <w:basedOn w:val="a"/>
    <w:pPr>
      <w:spacing w:before="180" w:after="180" w:line="228" w:lineRule="auto"/>
    </w:pPr>
    <w:rPr>
      <w:rFonts w:ascii="Arial" w:hAnsi="Arial" w:cs="Arial"/>
      <w:color w:val="FFFFFF"/>
      <w:sz w:val="21"/>
      <w:szCs w:val="21"/>
    </w:rPr>
  </w:style>
  <w:style w:type="paragraph" w:customStyle="1" w:styleId="edobutton">
    <w:name w:val="edo__button"/>
    <w:basedOn w:val="a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olor w:val="6D6A67"/>
      <w:sz w:val="18"/>
      <w:szCs w:val="18"/>
    </w:rPr>
  </w:style>
  <w:style w:type="paragraph" w:customStyle="1" w:styleId="edoimage">
    <w:name w:val="edo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ing">
    <w:name w:val="paging"/>
    <w:basedOn w:val="a"/>
    <w:pPr>
      <w:spacing w:before="750" w:after="45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-cookies">
    <w:name w:val="popup-cookies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">
    <w:name w:val="common-moda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modal--wrapper">
    <w:name w:val="common-modal--wrapper"/>
    <w:basedOn w:val="a"/>
    <w:pPr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common-modal--content">
    <w:name w:val="common-modal--conten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header">
    <w:name w:val="common-modal-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body">
    <w:name w:val="common-modal--bod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modal--footer">
    <w:name w:val="common-modal--foo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title">
    <w:name w:val="common--title"/>
    <w:basedOn w:val="a"/>
    <w:pPr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titlexl">
    <w:name w:val="common--title__xl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sz w:val="30"/>
      <w:szCs w:val="30"/>
    </w:rPr>
  </w:style>
  <w:style w:type="paragraph" w:customStyle="1" w:styleId="common--titlemd">
    <w:name w:val="common--title__md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titlesm">
    <w:name w:val="common--title__sm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text">
    <w:name w:val="common--text"/>
    <w:basedOn w:val="a"/>
    <w:pPr>
      <w:spacing w:after="0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-linkgreen">
    <w:name w:val="common--link__green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color w:val="94C11C"/>
      <w:sz w:val="21"/>
      <w:szCs w:val="21"/>
    </w:rPr>
  </w:style>
  <w:style w:type="paragraph" w:customStyle="1" w:styleId="common--buttongreen">
    <w:name w:val="common--button__green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orange">
    <w:name w:val="common--button__orang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buttonwhite">
    <w:name w:val="common--button__white"/>
    <w:basedOn w:val="a"/>
    <w:pPr>
      <w:pBdr>
        <w:top w:val="single" w:sz="6" w:space="9" w:color="94C11C"/>
        <w:left w:val="single" w:sz="6" w:space="18" w:color="94C11C"/>
        <w:bottom w:val="single" w:sz="6" w:space="9" w:color="94C11C"/>
        <w:right w:val="single" w:sz="6" w:space="18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common-checkbox--text-item">
    <w:name w:val="common-checkbox--text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warning">
    <w:name w:val="common-warning"/>
    <w:basedOn w:val="a"/>
    <w:pPr>
      <w:pBdr>
        <w:top w:val="single" w:sz="6" w:space="12" w:color="FF9797"/>
        <w:left w:val="single" w:sz="6" w:space="12" w:color="FF9797"/>
        <w:bottom w:val="single" w:sz="6" w:space="12" w:color="FF9797"/>
        <w:right w:val="single" w:sz="6" w:space="12" w:color="FF9797"/>
      </w:pBdr>
      <w:shd w:val="clear" w:color="auto" w:fill="FFF5F5"/>
      <w:spacing w:before="100" w:beforeAutospacing="1" w:after="100" w:afterAutospacing="1" w:line="240" w:lineRule="auto"/>
    </w:pPr>
    <w:rPr>
      <w:rFonts w:ascii="Times New Roman" w:hAnsi="Times New Roman" w:cs="Times New Roman"/>
      <w:color w:val="FF2929"/>
      <w:sz w:val="24"/>
      <w:szCs w:val="24"/>
    </w:rPr>
  </w:style>
  <w:style w:type="paragraph" w:customStyle="1" w:styleId="common-warninghidden">
    <w:name w:val="common-warning__hidd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warningorange">
    <w:name w:val="common-warning__orange"/>
    <w:basedOn w:val="a"/>
    <w:pPr>
      <w:pBdr>
        <w:top w:val="single" w:sz="6" w:space="0" w:color="FFDF20"/>
        <w:left w:val="single" w:sz="6" w:space="0" w:color="FFDF20"/>
        <w:bottom w:val="single" w:sz="6" w:space="0" w:color="FFDF20"/>
        <w:right w:val="single" w:sz="6" w:space="0" w:color="FFDF20"/>
      </w:pBdr>
      <w:shd w:val="clear" w:color="auto" w:fill="FFFEF5"/>
      <w:spacing w:before="100" w:beforeAutospacing="1" w:after="100" w:afterAutospacing="1" w:line="240" w:lineRule="auto"/>
    </w:pPr>
    <w:rPr>
      <w:rFonts w:ascii="Times New Roman" w:hAnsi="Times New Roman" w:cs="Times New Roman"/>
      <w:color w:val="EFB100"/>
      <w:sz w:val="24"/>
      <w:szCs w:val="24"/>
    </w:rPr>
  </w:style>
  <w:style w:type="paragraph" w:customStyle="1" w:styleId="common-warning--icon">
    <w:name w:val="common-warning--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trigger">
    <w:name w:val="common-dropdown--trigger"/>
    <w:basedOn w:val="a"/>
    <w:pPr>
      <w:spacing w:before="100" w:beforeAutospacing="1" w:after="100" w:afterAutospacing="1" w:line="300" w:lineRule="atLeast"/>
    </w:pPr>
    <w:rPr>
      <w:rFonts w:ascii="Times New Roman" w:hAnsi="Times New Roman" w:cs="Times New Roman"/>
      <w:sz w:val="21"/>
      <w:szCs w:val="21"/>
    </w:rPr>
  </w:style>
  <w:style w:type="paragraph" w:customStyle="1" w:styleId="common-dropdown--text">
    <w:name w:val="common-dropdown-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arrow">
    <w:name w:val="common-dropdown--arrow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dropdown--list">
    <w:name w:val="common-dropdown--list"/>
    <w:basedOn w:val="a"/>
    <w:pPr>
      <w:pBdr>
        <w:top w:val="single" w:sz="6" w:space="0" w:color="D1D1D1"/>
        <w:left w:val="single" w:sz="6" w:space="0" w:color="D1D1D1"/>
        <w:bottom w:val="single" w:sz="6" w:space="0" w:color="D1D1D1"/>
        <w:right w:val="single" w:sz="6" w:space="0" w:color="D1D1D1"/>
      </w:pBdr>
      <w:shd w:val="clear" w:color="auto" w:fill="F6F6F6"/>
      <w:spacing w:after="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mmon-dropdown--item">
    <w:name w:val="common-dropdown--item"/>
    <w:basedOn w:val="a"/>
    <w:pPr>
      <w:spacing w:before="100" w:beforeAutospacing="1" w:after="100" w:afterAutospacing="1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slick-slider">
    <w:name w:val="slick-sl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">
    <w:name w:val="slick-list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track">
    <w:name w:val="slick-trac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">
    <w:name w:val="slick-sl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lick-prev">
    <w:name w:val="slick-prev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next">
    <w:name w:val="slick-next"/>
    <w:basedOn w:val="a"/>
    <w:pPr>
      <w:shd w:val="clear" w:color="auto" w:fill="EAEAEA"/>
      <w:spacing w:before="100" w:beforeAutospacing="1" w:after="100" w:afterAutospacing="1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slick-dots">
    <w:name w:val="slick-dots"/>
    <w:basedOn w:val="a"/>
    <w:pPr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">
    <w:name w:val="pop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opupwrapper">
    <w:name w:val="popup__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">
    <w:name w:val="popup__body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sidebar">
    <w:name w:val="popup__sid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header">
    <w:name w:val="popup__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lose">
    <w:name w:val="popup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">
    <w:name w:val="popup__cro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image">
    <w:name w:val="popup__im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ontent">
    <w:name w:val="popup_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">
    <w:name w:val="popup__event"/>
    <w:basedOn w:val="a"/>
    <w:pPr>
      <w:spacing w:after="18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title">
    <w:name w:val="popup__title"/>
    <w:basedOn w:val="a"/>
    <w:pPr>
      <w:spacing w:after="120" w:line="480" w:lineRule="atLeast"/>
      <w:jc w:val="center"/>
    </w:pPr>
    <w:rPr>
      <w:rFonts w:ascii="Times New Roman" w:hAnsi="Times New Roman" w:cs="Times New Roman"/>
      <w:b/>
      <w:bCs/>
      <w:sz w:val="36"/>
      <w:szCs w:val="36"/>
    </w:rPr>
  </w:style>
  <w:style w:type="paragraph" w:customStyle="1" w:styleId="popuptext">
    <w:name w:val="popup__text"/>
    <w:basedOn w:val="a"/>
    <w:pPr>
      <w:spacing w:after="600" w:line="42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popupbody--medium">
    <w:name w:val="popup__body--mediu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body--small">
    <w:name w:val="popup__body--smal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ainermp">
    <w:name w:val="container_mp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note">
    <w:name w:val="logo-note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mp">
    <w:name w:val="top-nav_mp"/>
    <w:basedOn w:val="a"/>
    <w:pPr>
      <w:spacing w:before="16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tel">
    <w:name w:val="top-nav_tel"/>
    <w:basedOn w:val="a"/>
    <w:pPr>
      <w:spacing w:before="75" w:after="100" w:afterAutospacing="1" w:line="240" w:lineRule="auto"/>
      <w:ind w:left="600"/>
    </w:pPr>
    <w:rPr>
      <w:rFonts w:ascii="Times New Roman" w:hAnsi="Times New Roman" w:cs="Times New Roman"/>
      <w:sz w:val="24"/>
      <w:szCs w:val="24"/>
    </w:rPr>
  </w:style>
  <w:style w:type="paragraph" w:customStyle="1" w:styleId="top-navitemmp">
    <w:name w:val="top-nav__item_mp"/>
    <w:basedOn w:val="a"/>
    <w:pPr>
      <w:spacing w:before="100" w:beforeAutospacing="1" w:after="100" w:afterAutospacing="1" w:line="240" w:lineRule="auto"/>
      <w:ind w:right="52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navbtn">
    <w:name w:val="top-nav__btn"/>
    <w:basedOn w:val="a"/>
    <w:pPr>
      <w:pBdr>
        <w:top w:val="single" w:sz="6" w:space="7" w:color="F39100"/>
        <w:left w:val="single" w:sz="6" w:space="25" w:color="F39100"/>
        <w:bottom w:val="single" w:sz="6" w:space="7" w:color="F39100"/>
        <w:right w:val="single" w:sz="6" w:space="25" w:color="F39100"/>
      </w:pBdr>
      <w:spacing w:after="100" w:afterAutospacing="1" w:line="240" w:lineRule="auto"/>
      <w:ind w:right="525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op-navent">
    <w:name w:val="top-nav__ent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btn-buy">
    <w:name w:val="top-nav__btn-buy"/>
    <w:basedOn w:val="a"/>
    <w:pPr>
      <w:shd w:val="clear" w:color="auto" w:fill="F39100"/>
      <w:spacing w:after="100" w:afterAutospacing="1" w:line="240" w:lineRule="auto"/>
      <w:ind w:right="525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page-contentmp">
    <w:name w:val="page-content_m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main-page">
    <w:name w:val="page-content_main-pa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mp">
    <w:name w:val="page-search_mp"/>
    <w:basedOn w:val="a"/>
    <w:pPr>
      <w:spacing w:before="100" w:beforeAutospacing="1" w:after="225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search-string">
    <w:name w:val="search-str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sright">
    <w:name w:val="search-lnks_right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arch-lnkitem">
    <w:name w:val="search-lnk_item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FFFFFF"/>
      <w:sz w:val="18"/>
      <w:szCs w:val="18"/>
    </w:rPr>
  </w:style>
  <w:style w:type="paragraph" w:customStyle="1" w:styleId="search-lnksbtm">
    <w:name w:val="search-lnks_bt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">
    <w:name w:val="search-lnk_bt"/>
    <w:basedOn w:val="a"/>
    <w:pPr>
      <w:spacing w:before="100" w:beforeAutospacing="1" w:after="45" w:line="240" w:lineRule="auto"/>
    </w:pPr>
    <w:rPr>
      <w:rFonts w:ascii="Times New Roman" w:hAnsi="Times New Roman" w:cs="Times New Roman"/>
      <w:caps/>
      <w:color w:val="FFFFFF"/>
      <w:sz w:val="18"/>
      <w:szCs w:val="18"/>
    </w:rPr>
  </w:style>
  <w:style w:type="paragraph" w:customStyle="1" w:styleId="search-lnkbt10">
    <w:name w:val="search-lnk_bt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lnkbt2">
    <w:name w:val="search-lnk_bt_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left">
    <w:name w:val="section-lef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right">
    <w:name w:val="section-r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ction-center">
    <w:name w:val="section-c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box">
    <w:name w:val="content-box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">
    <w:name w:val="box-title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commun-text">
    <w:name w:val="commun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18"/>
      <w:szCs w:val="18"/>
    </w:rPr>
  </w:style>
  <w:style w:type="paragraph" w:customStyle="1" w:styleId="btn-bx">
    <w:name w:val="btn-bx"/>
    <w:basedOn w:val="a"/>
    <w:pPr>
      <w:shd w:val="clear" w:color="auto" w:fill="94C11C"/>
      <w:spacing w:before="100" w:beforeAutospacing="1" w:after="100" w:afterAutospacing="1" w:line="255" w:lineRule="atLeast"/>
      <w:ind w:left="150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btn-bx2">
    <w:name w:val="btn-bx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94C11C"/>
      <w:sz w:val="23"/>
      <w:szCs w:val="23"/>
    </w:rPr>
  </w:style>
  <w:style w:type="paragraph" w:customStyle="1" w:styleId="btn-note">
    <w:name w:val="btn-note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767676"/>
      <w:sz w:val="17"/>
      <w:szCs w:val="17"/>
    </w:rPr>
  </w:style>
  <w:style w:type="paragraph" w:customStyle="1" w:styleId="commun-btns">
    <w:name w:val="commun-btns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wrap">
    <w:name w:val="favour_wrap"/>
    <w:basedOn w:val="a"/>
    <w:pPr>
      <w:spacing w:before="7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avourttl">
    <w:name w:val="favour_ttl"/>
    <w:basedOn w:val="a"/>
    <w:pPr>
      <w:shd w:val="clear" w:color="auto" w:fill="EFEFEF"/>
      <w:spacing w:before="100" w:beforeAutospacing="1" w:after="105" w:line="240" w:lineRule="auto"/>
    </w:pPr>
    <w:rPr>
      <w:rFonts w:ascii="Times New Roman" w:hAnsi="Times New Roman" w:cs="Times New Roman"/>
      <w:b/>
      <w:bCs/>
      <w:color w:val="5B5B5B"/>
      <w:sz w:val="20"/>
      <w:szCs w:val="20"/>
    </w:rPr>
  </w:style>
  <w:style w:type="paragraph" w:customStyle="1" w:styleId="favouritem">
    <w:name w:val="favour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favour-count">
    <w:name w:val="favour-cou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box-titlecommun">
    <w:name w:val="box-title_commu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">
    <w:name w:val="box-title_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item">
    <w:name w:val="quest_item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questansw">
    <w:name w:val="quest_ans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-list">
    <w:name w:val="quest-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questdate">
    <w:name w:val="quest_date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questinfo">
    <w:name w:val="que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8"/>
      <w:szCs w:val="18"/>
    </w:rPr>
  </w:style>
  <w:style w:type="paragraph" w:customStyle="1" w:styleId="questedit">
    <w:name w:val="quest_edi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929292"/>
      <w:sz w:val="24"/>
      <w:szCs w:val="24"/>
    </w:rPr>
  </w:style>
  <w:style w:type="paragraph" w:customStyle="1" w:styleId="lnkallwrap">
    <w:name w:val="lnk_all_wrap"/>
    <w:basedOn w:val="a"/>
    <w:pPr>
      <w:spacing w:before="100" w:beforeAutospacing="1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">
    <w:name w:val="lnk_all"/>
    <w:basedOn w:val="a"/>
    <w:pPr>
      <w:spacing w:before="100" w:beforeAutospacing="1" w:after="7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sidebar-boxreview">
    <w:name w:val="sidebar-box_review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item">
    <w:name w:val="review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viewtext">
    <w:name w:val="review_text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reviewexpinfo">
    <w:name w:val="review_exp_info"/>
    <w:basedOn w:val="a"/>
    <w:pPr>
      <w:spacing w:before="100" w:beforeAutospacing="1" w:after="100" w:afterAutospacing="1" w:line="240" w:lineRule="auto"/>
      <w:ind w:left="1020"/>
    </w:pPr>
    <w:rPr>
      <w:rFonts w:ascii="Times New Roman" w:hAnsi="Times New Roman" w:cs="Times New Roman"/>
      <w:sz w:val="20"/>
      <w:szCs w:val="20"/>
    </w:rPr>
  </w:style>
  <w:style w:type="paragraph" w:customStyle="1" w:styleId="reviewexpname">
    <w:name w:val="review_exp_name"/>
    <w:basedOn w:val="a"/>
    <w:pPr>
      <w:pBdr>
        <w:bottom w:val="single" w:sz="12" w:space="5" w:color="F19100"/>
      </w:pBd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reviewexpprof">
    <w:name w:val="review_exp_prof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reviewitem-lnk">
    <w:name w:val="review_item-l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wrap2">
    <w:name w:val="lnk_all_wrap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nkall2">
    <w:name w:val="lnk_all2"/>
    <w:basedOn w:val="a"/>
    <w:pPr>
      <w:pBdr>
        <w:bottom w:val="dashed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ox-titlenote">
    <w:name w:val="box-title_note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counter-answers">
    <w:name w:val="counter-answers"/>
    <w:basedOn w:val="a"/>
    <w:pPr>
      <w:spacing w:before="30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nteritem">
    <w:name w:val="counter_item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color w:val="FFFFFF"/>
      <w:sz w:val="54"/>
      <w:szCs w:val="54"/>
    </w:rPr>
  </w:style>
  <w:style w:type="paragraph" w:customStyle="1" w:styleId="counter-text">
    <w:name w:val="counter-text"/>
    <w:basedOn w:val="a"/>
    <w:pPr>
      <w:spacing w:before="150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aside-wrap">
    <w:name w:val="aside-wrap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side-box">
    <w:name w:val="aside-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item">
    <w:name w:val="reference_item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brb-icon">
    <w:name w:val="nbrb-icon"/>
    <w:basedOn w:val="a"/>
    <w:pPr>
      <w:spacing w:before="100" w:beforeAutospacing="1" w:after="100" w:afterAutospacing="1" w:line="240" w:lineRule="auto"/>
    </w:pPr>
    <w:rPr>
      <w:rFonts w:ascii="nbrb" w:hAnsi="nbrb" w:cs="Times New Roman"/>
      <w:sz w:val="24"/>
      <w:szCs w:val="24"/>
    </w:rPr>
  </w:style>
  <w:style w:type="paragraph" w:customStyle="1" w:styleId="aside-boxcontractor">
    <w:name w:val="aside-box_contract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">
    <w:name w:val="contractor_ttl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contractorttl-wrapper">
    <w:name w:val="contractor_ttl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ractorttl-contentwrapper">
    <w:name w:val="contractor_ttl-content__wrapper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contrinner">
    <w:name w:val="contr_inner"/>
    <w:basedOn w:val="a"/>
    <w:pPr>
      <w:shd w:val="clear" w:color="auto" w:fill="FFFFFF"/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wrap2">
    <w:name w:val="box-title_wrap2"/>
    <w:basedOn w:val="a"/>
    <w:pPr>
      <w:pBdr>
        <w:bottom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slist">
    <w:name w:val="courses_li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urseitem">
    <w:name w:val="cours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ursenumb">
    <w:name w:val="cours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">
    <w:name w:val="weekform_item"/>
    <w:basedOn w:val="a"/>
    <w:pPr>
      <w:spacing w:before="100" w:beforeAutospacing="1" w:after="12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weekformitemfirst">
    <w:name w:val="weekform_item__first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hoiceitem">
    <w:name w:val="choic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">
    <w:name w:val="notific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notificitem2">
    <w:name w:val="notific_item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1"/>
      <w:szCs w:val="21"/>
    </w:rPr>
  </w:style>
  <w:style w:type="paragraph" w:customStyle="1" w:styleId="notific-soc">
    <w:name w:val="notific-soc"/>
    <w:basedOn w:val="a"/>
    <w:pPr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sz w:val="24"/>
      <w:szCs w:val="24"/>
    </w:rPr>
  </w:style>
  <w:style w:type="paragraph" w:customStyle="1" w:styleId="aside-boxnotifications">
    <w:name w:val="aside-box_notifications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ific-socitem">
    <w:name w:val="notific-soc__item"/>
    <w:basedOn w:val="a"/>
    <w:pPr>
      <w:spacing w:before="100" w:beforeAutospacing="1" w:after="100" w:afterAutospacing="1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demo-box">
    <w:name w:val="demo-box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-btn">
    <w:name w:val="demo-btn"/>
    <w:basedOn w:val="a"/>
    <w:pPr>
      <w:shd w:val="clear" w:color="auto" w:fill="50900A"/>
      <w:spacing w:before="100" w:beforeAutospacing="1" w:after="100" w:afterAutospacing="1" w:line="240" w:lineRule="auto"/>
      <w:ind w:left="225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demo-top">
    <w:name w:val="demo-top"/>
    <w:basedOn w:val="a"/>
    <w:pPr>
      <w:spacing w:before="100" w:beforeAutospacing="1" w:after="180" w:line="480" w:lineRule="auto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demo-boxday">
    <w:name w:val="demo-box_day"/>
    <w:basedOn w:val="a"/>
    <w:pPr>
      <w:spacing w:before="100" w:beforeAutospacing="1" w:after="100" w:afterAutospacing="1" w:line="480" w:lineRule="auto"/>
    </w:pPr>
    <w:rPr>
      <w:rFonts w:ascii="Times New Roman" w:hAnsi="Times New Roman" w:cs="Times New Roman"/>
      <w:b/>
      <w:bCs/>
      <w:color w:val="FFFFFF"/>
      <w:sz w:val="26"/>
      <w:szCs w:val="26"/>
    </w:rPr>
  </w:style>
  <w:style w:type="paragraph" w:customStyle="1" w:styleId="slider-newsitem">
    <w:name w:val="slider-news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photo">
    <w:name w:val="slider-news_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list">
    <w:name w:val="slider-news_list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info">
    <w:name w:val="slider-news_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ttl">
    <w:name w:val="slider-news_ttl"/>
    <w:basedOn w:val="a"/>
    <w:pPr>
      <w:spacing w:before="75" w:after="150" w:line="240" w:lineRule="auto"/>
    </w:pPr>
    <w:rPr>
      <w:rFonts w:ascii="Times New Roman" w:hAnsi="Times New Roman" w:cs="Times New Roman"/>
      <w:color w:val="000000"/>
      <w:sz w:val="27"/>
      <w:szCs w:val="27"/>
    </w:rPr>
  </w:style>
  <w:style w:type="paragraph" w:customStyle="1" w:styleId="slider-newstext">
    <w:name w:val="slider-news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slider-dots">
    <w:name w:val="slider-dots"/>
    <w:basedOn w:val="a"/>
    <w:pPr>
      <w:spacing w:before="150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der-newsbox">
    <w:name w:val="slider-news_box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2">
    <w:name w:val="box-title_2"/>
    <w:basedOn w:val="a"/>
    <w:pPr>
      <w:spacing w:before="100" w:beforeAutospacing="1" w:after="225" w:line="240" w:lineRule="auto"/>
    </w:pPr>
    <w:rPr>
      <w:rFonts w:ascii="Times New Roman" w:hAnsi="Times New Roman" w:cs="Times New Roman"/>
      <w:b/>
      <w:bCs/>
      <w:caps/>
      <w:color w:val="242424"/>
      <w:sz w:val="23"/>
      <w:szCs w:val="23"/>
    </w:rPr>
  </w:style>
  <w:style w:type="paragraph" w:customStyle="1" w:styleId="box-titleright">
    <w:name w:val="box-title_right"/>
    <w:basedOn w:val="a"/>
    <w:pPr>
      <w:spacing w:before="100" w:beforeAutospacing="1" w:after="150" w:line="240" w:lineRule="auto"/>
    </w:pPr>
    <w:rPr>
      <w:rFonts w:ascii="Times New Roman" w:hAnsi="Times New Roman" w:cs="Times New Roman"/>
      <w:color w:val="767676"/>
      <w:sz w:val="23"/>
      <w:szCs w:val="23"/>
    </w:rPr>
  </w:style>
  <w:style w:type="paragraph" w:customStyle="1" w:styleId="content-box2">
    <w:name w:val="content-box_2"/>
    <w:basedOn w:val="a"/>
    <w:pP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row">
    <w:name w:val="news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col">
    <w:name w:val="news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item">
    <w:name w:val="news-box_item"/>
    <w:basedOn w:val="a"/>
    <w:pPr>
      <w:pBdr>
        <w:bottom w:val="single" w:sz="6" w:space="4" w:color="D8D8D8"/>
      </w:pBdr>
      <w:spacing w:before="100" w:beforeAutospacing="1" w:after="27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text">
    <w:name w:val="news-item_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news-itemdate">
    <w:name w:val="news-item_date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news-boxitem-ph">
    <w:name w:val="news-box_item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box">
    <w:name w:val="new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hashtag">
    <w:name w:val="box-title_hashtag"/>
    <w:basedOn w:val="a"/>
    <w:pPr>
      <w:spacing w:before="100" w:beforeAutospacing="1" w:after="12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hashtag">
    <w:name w:val="box-hashtag"/>
    <w:basedOn w:val="a"/>
    <w:pPr>
      <w:pBdr>
        <w:top w:val="single" w:sz="6" w:space="2" w:color="5B5B5B"/>
        <w:left w:val="single" w:sz="6" w:space="7" w:color="5B5B5B"/>
        <w:bottom w:val="single" w:sz="6" w:space="2" w:color="5B5B5B"/>
        <w:right w:val="single" w:sz="6" w:space="7" w:color="5B5B5B"/>
      </w:pBdr>
      <w:spacing w:before="100" w:beforeAutospacing="1" w:after="105" w:line="195" w:lineRule="atLeast"/>
      <w:ind w:right="105"/>
    </w:pPr>
    <w:rPr>
      <w:rFonts w:ascii="Times New Roman" w:hAnsi="Times New Roman" w:cs="Times New Roman"/>
      <w:caps/>
      <w:color w:val="5B5B5B"/>
      <w:sz w:val="17"/>
      <w:szCs w:val="17"/>
    </w:rPr>
  </w:style>
  <w:style w:type="paragraph" w:customStyle="1" w:styleId="topical-boxrow">
    <w:name w:val="topical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boxcol">
    <w:name w:val="topical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left">
    <w:name w:val="box-title_left"/>
    <w:basedOn w:val="a"/>
    <w:pPr>
      <w:spacing w:before="100" w:beforeAutospacing="1" w:after="100" w:afterAutospacing="1" w:line="240" w:lineRule="auto"/>
      <w:ind w:right="375"/>
    </w:pPr>
    <w:rPr>
      <w:rFonts w:ascii="Times New Roman" w:hAnsi="Times New Roman" w:cs="Times New Roman"/>
      <w:sz w:val="24"/>
      <w:szCs w:val="24"/>
    </w:rPr>
  </w:style>
  <w:style w:type="paragraph" w:customStyle="1" w:styleId="topical-item">
    <w:name w:val="topical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info">
    <w:name w:val="topical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text">
    <w:name w:val="topical-text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1"/>
      <w:szCs w:val="21"/>
    </w:rPr>
  </w:style>
  <w:style w:type="paragraph" w:customStyle="1" w:styleId="topical-ttl">
    <w:name w:val="topical-ttl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topical-box">
    <w:name w:val="topical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content">
    <w:name w:val="tab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minars-tabsnav">
    <w:name w:val="seminars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srow">
    <w:name w:val="seminars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col">
    <w:name w:val="seminar_col"/>
    <w:basedOn w:val="a"/>
    <w:pPr>
      <w:pBdr>
        <w:top w:val="single" w:sz="6" w:space="0" w:color="FFFFFF"/>
        <w:left w:val="single" w:sz="6" w:space="0" w:color="FFFFFF"/>
        <w:bottom w:val="single" w:sz="6" w:space="8" w:color="FFFFFF"/>
        <w:right w:val="single" w:sz="6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arph">
    <w:name w:val="calendar_ph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eminars-box">
    <w:name w:val="seminars-box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">
    <w:name w:val="seminar-author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minar-authorinfo">
    <w:name w:val="seminar-author_info"/>
    <w:basedOn w:val="a"/>
    <w:pPr>
      <w:spacing w:before="18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seminar-authorph">
    <w:name w:val="seminar-author_ph"/>
    <w:basedOn w:val="a"/>
    <w:pPr>
      <w:spacing w:before="100" w:beforeAutospacing="1" w:after="100" w:afterAutospacing="1" w:line="240" w:lineRule="auto"/>
      <w:ind w:right="595"/>
    </w:pPr>
    <w:rPr>
      <w:rFonts w:ascii="Times New Roman" w:hAnsi="Times New Roman" w:cs="Times New Roman"/>
      <w:sz w:val="24"/>
      <w:szCs w:val="24"/>
    </w:rPr>
  </w:style>
  <w:style w:type="paragraph" w:customStyle="1" w:styleId="seminar-type">
    <w:name w:val="seminar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seminar-date">
    <w:name w:val="seminar-date"/>
    <w:basedOn w:val="a"/>
    <w:pPr>
      <w:spacing w:before="150" w:after="105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seminar-date-2">
    <w:name w:val="seminar-date-2"/>
    <w:basedOn w:val="a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</w:rPr>
  </w:style>
  <w:style w:type="paragraph" w:customStyle="1" w:styleId="seminar-text">
    <w:name w:val="seminar-text"/>
    <w:basedOn w:val="a"/>
    <w:pPr>
      <w:spacing w:before="100" w:beforeAutospacing="1" w:after="150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seminar-content">
    <w:name w:val="semina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ws-itemphoto">
    <w:name w:val="news-item_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al-ph">
    <w:name w:val="topical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tabsnav">
    <w:name w:val="readable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-box">
    <w:name w:val="readable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ableitem">
    <w:name w:val="readable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item">
    <w:name w:val="discussion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discussion-tabsnav">
    <w:name w:val="discussion-tabs_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iscussion-box">
    <w:name w:val="discussion-box"/>
    <w:basedOn w:val="a"/>
    <w:pPr>
      <w:spacing w:before="100" w:beforeAutospacing="1" w:after="4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row">
    <w:name w:val="lawyer-box_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boxcol">
    <w:name w:val="lawyer-box_c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item">
    <w:name w:val="lawyer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lawyer-ttl">
    <w:name w:val="lawyer-ttl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lawyer-info">
    <w:name w:val="lawyer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awyer-text">
    <w:name w:val="lawye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lawyer-ph">
    <w:name w:val="lawyer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uptop">
    <w:name w:val="btn_uptop"/>
    <w:basedOn w:val="a"/>
    <w:pPr>
      <w:spacing w:before="100" w:beforeAutospacing="1" w:after="100" w:afterAutospacing="1" w:line="240" w:lineRule="auto"/>
      <w:ind w:right="-450"/>
    </w:pPr>
    <w:rPr>
      <w:rFonts w:ascii="Times New Roman" w:hAnsi="Times New Roman" w:cs="Times New Roman"/>
      <w:vanish/>
      <w:color w:val="767676"/>
      <w:sz w:val="18"/>
      <w:szCs w:val="18"/>
    </w:rPr>
  </w:style>
  <w:style w:type="paragraph" w:customStyle="1" w:styleId="btnupview">
    <w:name w:val="btn_upvi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o-formobile">
    <w:name w:val="logo-for_mob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1">
    <w:name w:val="search-lnk_bt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2">
    <w:name w:val="search-lnk_bt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3">
    <w:name w:val="search-lnk_bt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earch-lnkbt14">
    <w:name w:val="search-lnk_bt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for-mobilewrap">
    <w:name w:val="for-mobile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r-mobiletop">
    <w:name w:val="for-mobile_to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-navprofile--image">
    <w:name w:val="top-nav__profile--image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vprofilebox">
    <w:name w:val="nav__profile_box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eadermp">
    <w:name w:val="page-header_mp"/>
    <w:basedOn w:val="a"/>
    <w:pPr>
      <w:pBdr>
        <w:bottom w:val="single" w:sz="6" w:space="8" w:color="E3E3E3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circle">
    <w:name w:val="top-nav__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-wallet">
    <w:name w:val="top-nav__profile-wall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rofile">
    <w:name w:val="top-nav__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-login">
    <w:name w:val="lnk-log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ame-login">
    <w:name w:val="name-login"/>
    <w:basedOn w:val="a"/>
    <w:pPr>
      <w:spacing w:before="225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nk-login-profile">
    <w:name w:val="lnk-login-profile"/>
    <w:basedOn w:val="a"/>
    <w:pPr>
      <w:pBdr>
        <w:bottom w:val="single" w:sz="6" w:space="7" w:color="C4C4C4"/>
      </w:pBd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item">
    <w:name w:val="announcement-item"/>
    <w:basedOn w:val="a"/>
    <w:pPr>
      <w:pBdr>
        <w:top w:val="single" w:sz="6" w:space="8" w:color="FFFFFF"/>
        <w:left w:val="single" w:sz="6" w:space="8" w:color="FFFFFF"/>
        <w:bottom w:val="single" w:sz="6" w:space="8" w:color="FFFFFF"/>
        <w:right w:val="single" w:sz="6" w:space="8" w:color="FFFFFF"/>
      </w:pBdr>
      <w:shd w:val="clear" w:color="auto" w:fill="FFFFFF"/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">
    <w:name w:val="announcement-author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nouncement-authorinfo">
    <w:name w:val="announcement-author_info"/>
    <w:basedOn w:val="a"/>
    <w:pPr>
      <w:spacing w:before="150" w:after="100" w:afterAutospacing="1" w:line="210" w:lineRule="atLeast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announcement-type">
    <w:name w:val="announcement-type"/>
    <w:basedOn w:val="a"/>
    <w:pPr>
      <w:pBdr>
        <w:top w:val="single" w:sz="6" w:space="1" w:color="767676"/>
        <w:left w:val="single" w:sz="6" w:space="8" w:color="767676"/>
        <w:bottom w:val="single" w:sz="6" w:space="1" w:color="767676"/>
        <w:right w:val="single" w:sz="6" w:space="8" w:color="767676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767676"/>
      <w:sz w:val="17"/>
      <w:szCs w:val="17"/>
    </w:rPr>
  </w:style>
  <w:style w:type="paragraph" w:customStyle="1" w:styleId="announcement-text">
    <w:name w:val="announcement-text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color w:val="000000"/>
      <w:sz w:val="23"/>
      <w:szCs w:val="23"/>
    </w:rPr>
  </w:style>
  <w:style w:type="paragraph" w:customStyle="1" w:styleId="toastdefault">
    <w:name w:val="toast_defau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primary">
    <w:name w:val="toast_prim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econdary">
    <w:name w:val="toast_secondar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success">
    <w:name w:val="toast_succ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danger">
    <w:name w:val="toast_dang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warning">
    <w:name w:val="toast_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info">
    <w:name w:val="toast_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light">
    <w:name w:val="toast_ligh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12529"/>
      <w:sz w:val="24"/>
      <w:szCs w:val="24"/>
    </w:rPr>
  </w:style>
  <w:style w:type="paragraph" w:customStyle="1" w:styleId="toastdark">
    <w:name w:val="toast_dar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toastclose">
    <w:name w:val="toast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sktopexp">
    <w:name w:val="desktopexp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">
    <w:name w:val="header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button">
    <w:name w:val="header-burger-button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container">
    <w:name w:val="header-container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">
    <w:name w:val="header-logo"/>
    <w:basedOn w:val="a"/>
    <w:pPr>
      <w:spacing w:after="180" w:line="240" w:lineRule="auto"/>
      <w:ind w:left="240" w:right="300"/>
    </w:pPr>
    <w:rPr>
      <w:rFonts w:ascii="Times New Roman" w:hAnsi="Times New Roman" w:cs="Times New Roman"/>
      <w:sz w:val="24"/>
      <w:szCs w:val="24"/>
    </w:rPr>
  </w:style>
  <w:style w:type="paragraph" w:customStyle="1" w:styleId="header-link">
    <w:name w:val="header-link"/>
    <w:basedOn w:val="a"/>
    <w:pPr>
      <w:spacing w:after="0" w:line="240" w:lineRule="auto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header-burger-products">
    <w:name w:val="header-burger-products"/>
    <w:basedOn w:val="a"/>
    <w:pPr>
      <w:spacing w:before="3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">
    <w:name w:val="header-burger-partners"/>
    <w:basedOn w:val="a"/>
    <w:pPr>
      <w:spacing w:before="24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all-products--links">
    <w:name w:val="header-all-products--links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eader-divider">
    <w:name w:val="header-divider"/>
    <w:basedOn w:val="a"/>
    <w:pPr>
      <w:shd w:val="clear" w:color="auto" w:fill="DFE1E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ttonorange">
    <w:name w:val="header-button__orang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39100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FFFFF"/>
      <w:sz w:val="21"/>
      <w:szCs w:val="21"/>
    </w:rPr>
  </w:style>
  <w:style w:type="paragraph" w:customStyle="1" w:styleId="header-buttonwhite">
    <w:name w:val="header-button__white"/>
    <w:basedOn w:val="a"/>
    <w:pPr>
      <w:pBdr>
        <w:top w:val="single" w:sz="6" w:space="6" w:color="F39100"/>
        <w:left w:val="single" w:sz="6" w:space="11" w:color="F39100"/>
        <w:bottom w:val="single" w:sz="6" w:space="6" w:color="F39100"/>
        <w:right w:val="single" w:sz="6" w:space="11" w:color="F39100"/>
      </w:pBdr>
      <w:shd w:val="clear" w:color="auto" w:fill="FFFFFF"/>
      <w:spacing w:before="100" w:beforeAutospacing="1" w:after="100" w:afterAutospacing="1" w:line="300" w:lineRule="atLeast"/>
    </w:pPr>
    <w:rPr>
      <w:rFonts w:ascii="Times New Roman" w:hAnsi="Times New Roman" w:cs="Times New Roman"/>
      <w:b/>
      <w:bCs/>
      <w:color w:val="F39100"/>
      <w:sz w:val="21"/>
      <w:szCs w:val="21"/>
    </w:rPr>
  </w:style>
  <w:style w:type="paragraph" w:customStyle="1" w:styleId="header-my-profile-wrapper">
    <w:name w:val="header-my-profile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my-profile-circle">
    <w:name w:val="header-my-profile-circle"/>
    <w:basedOn w:val="a"/>
    <w:pPr>
      <w:shd w:val="clear" w:color="auto" w:fill="F3910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">
    <w:name w:val="svg-imag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">
    <w:name w:val="svg-imag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">
    <w:name w:val="svg-image-user-profi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">
    <w:name w:val="svg-image-side-wo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">
    <w:name w:val="svg-image-side-w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">
    <w:name w:val="svg-image-sid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">
    <w:name w:val="svg-image-sid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">
    <w:name w:val="svg-image-side-copy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">
    <w:name w:val="svg-image-side-cop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">
    <w:name w:val="svg-image-search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">
    <w:name w:val="svg-image-search-al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">
    <w:name w:val="svg-image-print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">
    <w:name w:val="svg-image-pri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">
    <w:name w:val="svg-image-jarre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">
    <w:name w:val="svg-image-jarre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">
    <w:name w:val="svg-image-jar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">
    <w:name w:val="svg-image-jarr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">
    <w:name w:val="svg-image-jarr-enabl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">
    <w:name w:val="svg-image-jar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">
    <w:name w:val="svg-image-in-control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">
    <w:name w:val="svg-image-in-control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">
    <w:name w:val="svg-image-in-contro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">
    <w:name w:val="svg-image-hide-notes-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">
    <w:name w:val="svg-image-hide-no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">
    <w:name w:val="svg-image-hide-no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">
    <w:name w:val="svg-image-headse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">
    <w:name w:val="svg-image-favorites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">
    <w:name w:val="svg-image-favorite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">
    <w:name w:val="svg-image-doc-card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">
    <w:name w:val="svg-image-doc-ca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">
    <w:name w:val="svg-image-dchevron-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">
    <w:name w:val="svg-image-dchevron-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">
    <w:name w:val="svg-image-dchevr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">
    <w:name w:val="svg-image-comparis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">
    <w:name w:val="svg-image-comparis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">
    <w:name w:val="svg-image-close-warning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">
    <w:name w:val="svg-image-clos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">
    <w:name w:val="svg-image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">
    <w:name w:val="svg-image-attention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">
    <w:name w:val="svg-image-atten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">
    <w:name w:val="svg-image-text-do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text-doc-hover">
    <w:name w:val="svg-image-text-doc-hov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dims">
    <w:name w:val="svg-image-attenti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attention-hover-dims">
    <w:name w:val="svg-image-attenti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dims">
    <w:name w:val="svg-image-clos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info-dims">
    <w:name w:val="svg-image-close-info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warning-dims">
    <w:name w:val="svg-image-close-warning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dims">
    <w:name w:val="svg-image-comparis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omparison-hover-dims">
    <w:name w:val="svg-image-comparison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dims">
    <w:name w:val="svg-image-dchevr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green-dims">
    <w:name w:val="svg-image-dchevron-gree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chevron-orange-dims">
    <w:name w:val="svg-image-dchevron-orang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dims">
    <w:name w:val="svg-image-doc-ca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doc-card-hover-dims">
    <w:name w:val="svg-image-doc-ca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dims">
    <w:name w:val="svg-image-favori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favorites-hover-dims">
    <w:name w:val="svg-image-favori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eadset-dims">
    <w:name w:val="svg-image-headse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dims">
    <w:name w:val="svg-image-hide-notes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hover-dims">
    <w:name w:val="svg-image-hide-notes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hide-notes-on-dims">
    <w:name w:val="svg-image-hide-notes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dims">
    <w:name w:val="svg-image-in-control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hover-dims">
    <w:name w:val="svg-image-in-control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in-control-on-dims">
    <w:name w:val="svg-image-in-control-on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dims">
    <w:name w:val="svg-image-jar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enabled-dims">
    <w:name w:val="svg-image-jarr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-hover-dims">
    <w:name w:val="svg-image-jarr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dims">
    <w:name w:val="svg-image-jarr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enabled-dims">
    <w:name w:val="svg-image-jarre-enable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jarre-hover-dims">
    <w:name w:val="svg-image-jarre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dims">
    <w:name w:val="svg-imag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print-hover-dims">
    <w:name w:val="svg-imag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alt-dims">
    <w:name w:val="svg-image-search-al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earch-sm-dims">
    <w:name w:val="svg-image-search-sm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dims">
    <w:name w:val="svg-image-side-copy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copy-hover-dims">
    <w:name w:val="svg-image-side-copy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dims">
    <w:name w:val="svg-image-side-print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print-hover-dims">
    <w:name w:val="svg-image-side-print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dims">
    <w:name w:val="svg-image-sid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ide-word-hover-dims">
    <w:name w:val="svg-image-sid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user-profile-dims">
    <w:name w:val="svg-image-user-profile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dims">
    <w:name w:val="svg-image-word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word-hover-dims">
    <w:name w:val="svg-image-word-hover-dim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close-compare">
    <w:name w:val="svg-image-close-compa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vg-image-structure">
    <w:name w:val="svg-image-structur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">
    <w:name w:val="btnsid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sideitem">
    <w:name w:val="btnside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extprevside">
    <w:name w:val="nextprevside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">
    <w:name w:val="docs-head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headerwrap">
    <w:name w:val="docs-header__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logo">
    <w:name w:val="docs-log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"/>
      <w:szCs w:val="2"/>
    </w:rPr>
  </w:style>
  <w:style w:type="paragraph" w:customStyle="1" w:styleId="docs-cell">
    <w:name w:val="docs-cell"/>
    <w:basedOn w:val="a"/>
    <w:pPr>
      <w:spacing w:before="100" w:beforeAutospacing="1" w:after="100" w:afterAutospacing="1" w:line="240" w:lineRule="auto"/>
      <w:ind w:left="135"/>
    </w:pPr>
    <w:rPr>
      <w:rFonts w:ascii="Times New Roman" w:hAnsi="Times New Roman" w:cs="Times New Roman"/>
      <w:sz w:val="24"/>
      <w:szCs w:val="24"/>
    </w:rPr>
  </w:style>
  <w:style w:type="paragraph" w:customStyle="1" w:styleId="docs-celllink">
    <w:name w:val="docs-cell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search">
    <w:name w:val="docs-searc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docs-searchlink">
    <w:name w:val="docs-search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24"/>
      <w:szCs w:val="24"/>
    </w:rPr>
  </w:style>
  <w:style w:type="paragraph" w:customStyle="1" w:styleId="docs-nav">
    <w:name w:val="doc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navlink">
    <w:name w:val="docs-nav__lin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242424"/>
      <w:sz w:val="24"/>
      <w:szCs w:val="24"/>
    </w:rPr>
  </w:style>
  <w:style w:type="paragraph" w:customStyle="1" w:styleId="docs-actions">
    <w:name w:val="docs-actions"/>
    <w:basedOn w:val="a"/>
    <w:pPr>
      <w:pBdr>
        <w:top w:val="single" w:sz="6" w:space="0" w:color="C8C8C8"/>
        <w:left w:val="single" w:sz="2" w:space="0" w:color="C8C8C8"/>
        <w:bottom w:val="single" w:sz="6" w:space="0" w:color="E3E3E3"/>
        <w:right w:val="single" w:sz="2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main">
    <w:name w:val="action-mai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note">
    <w:name w:val="action-note"/>
    <w:basedOn w:val="a"/>
    <w:pPr>
      <w:spacing w:before="100" w:beforeAutospacing="1" w:after="100" w:afterAutospacing="1" w:line="240" w:lineRule="auto"/>
      <w:ind w:left="120"/>
    </w:pPr>
    <w:rPr>
      <w:rFonts w:ascii="Times New Roman" w:hAnsi="Times New Roman" w:cs="Times New Roman"/>
      <w:sz w:val="24"/>
      <w:szCs w:val="24"/>
    </w:rPr>
  </w:style>
  <w:style w:type="paragraph" w:customStyle="1" w:styleId="action-mainitem">
    <w:name w:val="action-main__item"/>
    <w:basedOn w:val="a"/>
    <w:pPr>
      <w:spacing w:after="0" w:line="240" w:lineRule="auto"/>
      <w:ind w:right="150"/>
    </w:pPr>
    <w:rPr>
      <w:rFonts w:ascii="Times New Roman" w:hAnsi="Times New Roman" w:cs="Times New Roman"/>
      <w:sz w:val="24"/>
      <w:szCs w:val="24"/>
    </w:rPr>
  </w:style>
  <w:style w:type="paragraph" w:customStyle="1" w:styleId="action-filter">
    <w:name w:val="action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group">
    <w:name w:val="action-filter__group"/>
    <w:basedOn w:val="a"/>
    <w:pPr>
      <w:pBdr>
        <w:top w:val="single" w:sz="6" w:space="0" w:color="767676"/>
        <w:left w:val="single" w:sz="6" w:space="0" w:color="767676"/>
        <w:bottom w:val="single" w:sz="6" w:space="0" w:color="767676"/>
        <w:right w:val="single" w:sz="6" w:space="0" w:color="767676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check">
    <w:name w:val="action-filter__check"/>
    <w:basedOn w:val="a"/>
    <w:pPr>
      <w:pBdr>
        <w:top w:val="single" w:sz="2" w:space="0" w:color="C8C8C8"/>
        <w:left w:val="single" w:sz="6" w:space="0" w:color="C8C8C8"/>
        <w:bottom w:val="single" w:sz="2" w:space="0" w:color="C8C8C8"/>
        <w:right w:val="single" w:sz="6" w:space="0" w:color="C8C8C8"/>
      </w:pBdr>
      <w:spacing w:before="100" w:beforeAutospacing="1" w:after="100" w:afterAutospacing="1" w:line="240" w:lineRule="auto"/>
    </w:pPr>
    <w:rPr>
      <w:rFonts w:ascii="Times New Roman" w:hAnsi="Times New Roman" w:cs="Times New Roman"/>
      <w:vanish/>
      <w:color w:val="5B5B5B"/>
      <w:sz w:val="24"/>
      <w:szCs w:val="24"/>
    </w:rPr>
  </w:style>
  <w:style w:type="paragraph" w:customStyle="1" w:styleId="action-filterbtn">
    <w:name w:val="action-filter__btn"/>
    <w:basedOn w:val="a"/>
    <w:pPr>
      <w:spacing w:before="100" w:beforeAutospacing="1" w:after="100" w:afterAutospacing="1" w:line="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">
    <w:name w:val="search-nav"/>
    <w:basedOn w:val="a"/>
    <w:pPr>
      <w:spacing w:before="100" w:beforeAutospacing="1" w:after="100" w:afterAutospacing="1" w:line="240" w:lineRule="auto"/>
      <w:ind w:left="180"/>
    </w:pPr>
    <w:rPr>
      <w:rFonts w:ascii="Times New Roman" w:hAnsi="Times New Roman" w:cs="Times New Roman"/>
      <w:sz w:val="24"/>
      <w:szCs w:val="24"/>
    </w:rPr>
  </w:style>
  <w:style w:type="paragraph" w:customStyle="1" w:styleId="action-notewrap">
    <w:name w:val="action-note__wrap"/>
    <w:basedOn w:val="a"/>
    <w:pPr>
      <w:spacing w:after="0" w:line="240" w:lineRule="auto"/>
      <w:ind w:left="75" w:right="75"/>
    </w:pPr>
    <w:rPr>
      <w:rFonts w:ascii="Times New Roman" w:hAnsi="Times New Roman" w:cs="Times New Roman"/>
      <w:sz w:val="24"/>
      <w:szCs w:val="24"/>
    </w:rPr>
  </w:style>
  <w:style w:type="paragraph" w:customStyle="1" w:styleId="action-select">
    <w:name w:val="action-selec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where-look">
    <w:name w:val="where-look"/>
    <w:basedOn w:val="a"/>
    <w:pPr>
      <w:pBdr>
        <w:top w:val="single" w:sz="6" w:space="7" w:color="C8C8C8"/>
        <w:left w:val="single" w:sz="6" w:space="6" w:color="C8C8C8"/>
        <w:bottom w:val="single" w:sz="6" w:space="8" w:color="C8C8C8"/>
        <w:right w:val="single" w:sz="6" w:space="6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close">
    <w:name w:val="dropdown__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">
    <w:name w:val="dropdown-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">
    <w:name w:val="compare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counter">
    <w:name w:val="search__counter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ear-input">
    <w:name w:val="clear-inpu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bile-only">
    <w:name w:val="mobile-onl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content-containerscrollable">
    <w:name w:val="content-container__scroll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">
    <w:name w:val="item--contents-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sidebar-action-filter">
    <w:name w:val="sidebar-action-filter"/>
    <w:basedOn w:val="a"/>
    <w:pPr>
      <w:pBdr>
        <w:bottom w:val="single" w:sz="6" w:space="15" w:color="D1D1D1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idebar-action-filter--button">
    <w:name w:val="sidebar-action-filter--button"/>
    <w:basedOn w:val="a"/>
    <w:pPr>
      <w:pBdr>
        <w:left w:val="single" w:sz="6" w:space="0" w:color="B0B0B0"/>
      </w:pBdr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action-filter--checkbox-wrapper">
    <w:name w:val="action-filter--checkbox-wrapper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checkbox">
    <w:name w:val="action-filter--checkbox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toggle-button">
    <w:name w:val="docs-actions__toggle-button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hrm">
    <w:name w:val="hr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ivtable">
    <w:name w:val="iv_tab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vtd">
    <w:name w:val="iv_t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ixtop">
    <w:name w:val="fix_top"/>
    <w:basedOn w:val="a"/>
    <w:pPr>
      <w:shd w:val="clear" w:color="auto" w:fill="F8F8F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">
    <w:name w:val="pan"/>
    <w:basedOn w:val="a"/>
    <w:pPr>
      <w:pBdr>
        <w:bottom w:val="single" w:sz="6" w:space="0" w:color="C6C6C6"/>
      </w:pBd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nlogo">
    <w:name w:val="pan_logo"/>
    <w:basedOn w:val="a"/>
    <w:pPr>
      <w:shd w:val="clear" w:color="auto" w:fill="FFFFFF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nobord">
    <w:name w:val="nobor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nnobord">
    <w:name w:val="pan_nobord"/>
    <w:basedOn w:val="a"/>
    <w:pPr>
      <w:shd w:val="clear" w:color="auto" w:fill="F0F0F0"/>
      <w:spacing w:before="100" w:beforeAutospacing="1" w:after="100" w:afterAutospacing="1" w:line="240" w:lineRule="auto"/>
      <w:textAlignment w:val="top"/>
    </w:pPr>
    <w:rPr>
      <w:rFonts w:ascii="Arial" w:hAnsi="Arial" w:cs="Arial"/>
    </w:rPr>
  </w:style>
  <w:style w:type="paragraph" w:customStyle="1" w:styleId="padd">
    <w:name w:val="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dmid">
    <w:name w:val="padd_mid"/>
    <w:basedOn w:val="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padsearch">
    <w:name w:val="pad_search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dsearchsm">
    <w:name w:val="pad_search_sm"/>
    <w:basedOn w:val="a"/>
    <w:pPr>
      <w:shd w:val="clear" w:color="auto" w:fill="D4D4D4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">
    <w:name w:val="a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padd">
    <w:name w:val="remark_pad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">
    <w:name w:val="remark"/>
    <w:basedOn w:val="a"/>
    <w:pPr>
      <w:pBdr>
        <w:bottom w:val="single" w:sz="6" w:space="0" w:color="98C219"/>
      </w:pBdr>
      <w:spacing w:before="100" w:beforeAutospacing="1" w:after="100" w:afterAutospacing="1" w:line="240" w:lineRule="auto"/>
    </w:pPr>
    <w:rPr>
      <w:rFonts w:ascii="Arial" w:hAnsi="Arial" w:cs="Arial"/>
      <w:color w:val="98C219"/>
      <w:sz w:val="20"/>
      <w:szCs w:val="20"/>
    </w:rPr>
  </w:style>
  <w:style w:type="paragraph" w:customStyle="1" w:styleId="remarkbg">
    <w:name w:val="remark_bg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">
    <w:name w:val="remark_n"/>
    <w:basedOn w:val="a"/>
    <w:pPr>
      <w:pBdr>
        <w:bottom w:val="single" w:sz="6" w:space="0" w:color="E41D0C"/>
      </w:pBd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remarknbg">
    <w:name w:val="remark_n_bg"/>
    <w:basedOn w:val="a"/>
    <w:pPr>
      <w:shd w:val="clear" w:color="auto" w:fill="E41D0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mo">
    <w:name w:val="demo"/>
    <w:basedOn w:val="a"/>
    <w:pPr>
      <w:spacing w:before="100" w:beforeAutospacing="1" w:after="100" w:afterAutospacing="1" w:line="240" w:lineRule="auto"/>
    </w:pPr>
    <w:rPr>
      <w:rFonts w:ascii="Arial" w:hAnsi="Arial" w:cs="Arial"/>
      <w:color w:val="E41D0C"/>
      <w:sz w:val="20"/>
      <w:szCs w:val="20"/>
    </w:rPr>
  </w:style>
  <w:style w:type="paragraph" w:customStyle="1" w:styleId="inp">
    <w:name w:val="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inpnoborder">
    <w:name w:val="inp_nobor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but">
    <w:name w:val="but"/>
    <w:basedOn w:val="a"/>
    <w:pPr>
      <w:shd w:val="clear" w:color="auto" w:fill="98C219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</w:rPr>
  </w:style>
  <w:style w:type="paragraph" w:customStyle="1" w:styleId="hiderem">
    <w:name w:val="hide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color w:val="F19100"/>
      <w:sz w:val="24"/>
      <w:szCs w:val="24"/>
    </w:rPr>
  </w:style>
  <w:style w:type="paragraph" w:customStyle="1" w:styleId="showrem">
    <w:name w:val="showrem"/>
    <w:basedOn w:val="a"/>
    <w:pP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paragraph" w:customStyle="1" w:styleId="insertimage">
    <w:name w:val="insert_image"/>
    <w:basedOn w:val="a"/>
    <w:pPr>
      <w:spacing w:before="100" w:beforeAutospacing="1" w:after="100" w:afterAutospacing="1" w:line="240" w:lineRule="auto"/>
      <w:ind w:right="200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accordion-header">
    <w:name w:val="ui-accordion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">
    <w:name w:val="ui-accordio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">
    <w:name w:val="ui-menu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">
    <w:name w:val="ui-menu-item-wrapp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">
    <w:name w:val="ui-menu-divi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focus">
    <w:name w:val="ui-state-foc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active">
    <w:name w:val="ui-state-activ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">
    <w:name w:val="ui-controlgroup-lab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">
    <w:name w:val="ui-datepicker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">
    <w:name w:val="ui-datepicker-pre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">
    <w:name w:val="ui-datepicker-n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">
    <w:name w:val="ui-datepicker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">
    <w:name w:val="ui-datepicker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">
    <w:name w:val="ui-datepicker-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">
    <w:name w:val="ui-dialog-title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">
    <w:name w:val="ui-dialog-tit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">
    <w:name w:val="ui-dialog-titlebar-clos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">
    <w:name w:val="ui-dialog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">
    <w:name w:val="ui-dialog-buttonpa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">
    <w:name w:val="ui-progressbar-valu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">
    <w:name w:val="ui-progressbar-overla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handle">
    <w:name w:val="ui-slider-hand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">
    <w:name w:val="ui-slider-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">
    <w:name w:val="ui-tabs-na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">
    <w:name w:val="ui-tabs-pane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">
    <w:name w:val="contei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">
    <w:name w:val="ablackorang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">
    <w:name w:val="document-comm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">
    <w:name w:val="enter__item--da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istoryitem">
    <w:name w:val="history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epicker-controls">
    <w:name w:val="datepicker-control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">
    <w:name w:val="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">
    <w:name w:val="d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">
    <w:name w:val="wee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sm">
    <w:name w:val="text-s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ic">
    <w:name w:val="pic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adge-new">
    <w:name w:val="badge-ne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row">
    <w:name w:val="card-row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">
    <w:name w:val="card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">
    <w:name w:val="card-cl_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">
    <w:name w:val="user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">
    <w:name w:val="user-infogra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">
    <w:name w:val="user-infogr-cl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">
    <w:name w:val="user-infogr-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text">
    <w:name w:val="user-infogr-tex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r">
    <w:name w:val="card-cl_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">
    <w:name w:val="user-nicknam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content">
    <w:name w:val="user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ad-interv">
    <w:name w:val="read-interv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nus">
    <w:name w:val="bonu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">
    <w:name w:val="partn-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">
    <w:name w:val="content-a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">
    <w:name w:val="content-li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">
    <w:name w:val="partn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ext-diagr">
    <w:name w:val="text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">
    <w:name w:val="row-diagr_hea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l-diagr">
    <w:name w:val="bl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">
    <w:name w:val="progres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">
    <w:name w:val="progress-ba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">
    <w:name w:val="note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dalcontent">
    <w:name w:val="modal_cont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3-rem">
    <w:name w:val="btn3-r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lend-ph">
    <w:name w:val="calend-ph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">
    <w:name w:val="da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note">
    <w:name w:val="data-save_not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wnlbtn">
    <w:name w:val="downl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hitebutton">
    <w:name w:val="white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">
    <w:name w:val="common--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hone-shedule">
    <w:name w:val="phone-shedu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">
    <w:name w:val="search-wra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xpert-photo">
    <w:name w:val="expert-phot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erencenumb">
    <w:name w:val="reference_numb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inks">
    <w:name w:val="tablink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">
    <w:name w:val="moveup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2">
    <w:name w:val="moveup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oveup-exp3">
    <w:name w:val="moveup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lose-exp">
    <w:name w:val="close-ex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">
    <w:name w:val="ic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-filters">
    <w:name w:val="icon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">
    <w:name w:val="nojs-toggl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">
    <w:name w:val="page-aside--documen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">
    <w:name w:val="note-indicat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hr">
    <w:name w:val="page-h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">
    <w:name w:val="js-where-look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">
    <w:name w:val="arrow_bt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">
    <w:name w:val="arrow_btn-first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">
    <w:name w:val="docs-actions__secti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">
    <w:name w:val="compare-head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">
    <w:name w:val="compare-select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button">
    <w:name w:val="compare-select__butto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info">
    <w:name w:val="compare-info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-down">
    <w:name w:val="compare-nav__item-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navitem">
    <w:name w:val="compare-nav__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">
    <w:name w:val="item--content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--flex">
    <w:name w:val="action-filter--flex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ics-item">
    <w:name w:val="topics-item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">
    <w:name w:val="btn-topic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n0">
    <w:name w:val="a_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d">
    <w:name w:val="red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a">
    <w:name w:val="remark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markna">
    <w:name w:val="remark_n_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">
    <w:name w:val="ui-spinner-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">
    <w:name w:val="ui-selectmenu-optgrou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">
    <w:name w:val="ui-tabs-ancho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">
    <w:name w:val="wrap_date_inp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umb-diagr">
    <w:name w:val="numb-diag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filter">
    <w:name w:val="content-item--fil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">
    <w:name w:val="action-filter__updow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">
    <w:name w:val="item--filters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phone">
    <w:name w:val="top-nav__phone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cky-sidebarinner">
    <w:name w:val="sticky-sidebar__inn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navdesctop">
    <w:name w:val="top-nav_desctop"/>
    <w:basedOn w:val="a"/>
    <w:pPr>
      <w:spacing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y">
    <w:name w:val="header-link__grey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enter">
    <w:name w:val="header-link__enter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inkgreen">
    <w:name w:val="header-link__green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edit2">
    <w:name w:val="item__title_edit_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datecity">
    <w:name w:val="datecity"/>
    <w:basedOn w:val="a0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datereg">
    <w:name w:val="datereg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bigsimbol">
    <w:name w:val="bigsimbol"/>
    <w:basedOn w:val="a0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Pr>
      <w:rFonts w:ascii="Symbol" w:hAnsi="Symbol" w:hint="default"/>
    </w:rPr>
  </w:style>
  <w:style w:type="character" w:customStyle="1" w:styleId="onewind3">
    <w:name w:val="onewind3"/>
    <w:basedOn w:val="a0"/>
    <w:rPr>
      <w:rFonts w:ascii="Wingdings 3" w:hAnsi="Wingdings 3" w:hint="default"/>
    </w:rPr>
  </w:style>
  <w:style w:type="character" w:customStyle="1" w:styleId="onewind2">
    <w:name w:val="onewind2"/>
    <w:basedOn w:val="a0"/>
    <w:rPr>
      <w:rFonts w:ascii="Wingdings 2" w:hAnsi="Wingdings 2" w:hint="default"/>
    </w:rPr>
  </w:style>
  <w:style w:type="character" w:customStyle="1" w:styleId="onewind">
    <w:name w:val="onewind"/>
    <w:basedOn w:val="a0"/>
    <w:rPr>
      <w:rFonts w:ascii="Wingdings" w:hAnsi="Wingdings" w:hint="default"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arabic">
    <w:name w:val="arabic"/>
    <w:basedOn w:val="a0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Pr>
      <w:rFonts w:ascii="Arial" w:hAnsi="Arial" w:cs="Arial" w:hint="default"/>
    </w:rPr>
  </w:style>
  <w:style w:type="character" w:customStyle="1" w:styleId="inserttitle">
    <w:name w:val="insert_title"/>
    <w:basedOn w:val="a0"/>
    <w:rPr>
      <w:b/>
      <w:bCs/>
      <w:i/>
      <w:iCs/>
      <w:sz w:val="24"/>
      <w:szCs w:val="24"/>
    </w:rPr>
  </w:style>
  <w:style w:type="paragraph" w:customStyle="1" w:styleId="ui-accordion-header1">
    <w:name w:val="ui-accordion-header1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1">
    <w:name w:val="ui-accordion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1">
    <w:name w:val="ui-menu-item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1">
    <w:name w:val="ui-menu-item-wrapp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1">
    <w:name w:val="ui-menu-divider1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1">
    <w:name w:val="ui-state-focus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1">
    <w:name w:val="ui-state-activ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2">
    <w:name w:val="ui-menu-item-wrapp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">
    <w:name w:val="ui-icon1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">
    <w:name w:val="ui-icon2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1">
    <w:name w:val="ui-controlgroup-lab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1">
    <w:name w:val="ui-spinner-up1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1">
    <w:name w:val="ui-icon-background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2">
    <w:name w:val="ui-icon-background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">
    <w:name w:val="ui-datepicker-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1">
    <w:name w:val="ui-datepicker-prev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1">
    <w:name w:val="ui-datepicker-n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1">
    <w:name w:val="ui-datepicker-title1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1">
    <w:name w:val="ui-datepicker-buttonpane1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1">
    <w:name w:val="ui-datepicker-grou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2">
    <w:name w:val="ui-datepicker-grou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3">
    <w:name w:val="ui-datepicker-grou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2">
    <w:name w:val="ui-datepicker-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3">
    <w:name w:val="ui-datepicker-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2">
    <w:name w:val="ui-datepicker-buttonpa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3">
    <w:name w:val="ui-datepicker-buttonpa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4">
    <w:name w:val="ui-datepicker-head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5">
    <w:name w:val="ui-datepicker-head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3">
    <w:name w:val="ui-icon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1">
    <w:name w:val="ui-dialog-titleba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1">
    <w:name w:val="ui-dialog-title1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1">
    <w:name w:val="ui-dialog-titlebar-close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1">
    <w:name w:val="ui-dialog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1">
    <w:name w:val="ui-dialog-buttonpane1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1">
    <w:name w:val="ui-resizable-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1">
    <w:name w:val="ui-resizable-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1">
    <w:name w:val="ui-resizable-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1">
    <w:name w:val="ui-resizable-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1">
    <w:name w:val="ui-resizable-s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1">
    <w:name w:val="ui-resizable-s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1">
    <w:name w:val="ui-resizable-n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1">
    <w:name w:val="ui-resizable-n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1">
    <w:name w:val="ui-resizable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2">
    <w:name w:val="ui-resizable-hand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1">
    <w:name w:val="ui-progressbar-value1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1">
    <w:name w:val="ui-progressbar-overla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2">
    <w:name w:val="ui-progressbar-valu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1">
    <w:name w:val="ui-menu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1">
    <w:name w:val="ui-selectmenu-optgroup1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1">
    <w:name w:val="ui-slider-hand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1">
    <w:name w:val="ui-slider-rang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2">
    <w:name w:val="ui-slider-handle2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3">
    <w:name w:val="ui-slider-handle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2">
    <w:name w:val="ui-slider-rang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1">
    <w:name w:val="ui-tabs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1">
    <w:name w:val="ui-tabs-ancho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1">
    <w:name w:val="ui-tabs-pane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1">
    <w:name w:val="ui-toolti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1">
    <w:name w:val="ui-widget1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3">
    <w:name w:val="ui-icon-background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1">
    <w:name w:val="ui-state-highlight1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2">
    <w:name w:val="ui-state-highlight2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1">
    <w:name w:val="ui-state-error1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2">
    <w:name w:val="ui-state-error2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1">
    <w:name w:val="ui-state-erro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2">
    <w:name w:val="ui-state-erro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1">
    <w:name w:val="ui-priority-prim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2">
    <w:name w:val="ui-priority-prim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1">
    <w:name w:val="ui-priority-secondary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2">
    <w:name w:val="ui-priority-secondar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1">
    <w:name w:val="ui-state-disable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2">
    <w:name w:val="ui-state-disable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4">
    <w:name w:val="ui-icon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5">
    <w:name w:val="ui-icon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6">
    <w:name w:val="ui-icon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7">
    <w:name w:val="ui-icon7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8">
    <w:name w:val="ui-icon8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1">
    <w:name w:val="contain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1">
    <w:name w:val="contein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">
    <w:name w:val="content-item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1">
    <w:name w:val="ablackorange1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1">
    <w:name w:val="content-item__menu1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1">
    <w:name w:val="top-search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2">
    <w:name w:val="content-item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1">
    <w:name w:val="top-history__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1">
    <w:name w:val="enter__item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1">
    <w:name w:val="wrap_date_in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1">
    <w:name w:val="content-item--contents1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1">
    <w:name w:val="document-comm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1">
    <w:name w:val="document-comments__item1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1">
    <w:name w:val="item__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1">
    <w:name w:val="documen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2">
    <w:name w:val="enter__item2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1">
    <w:name w:val="page-search__form1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3">
    <w:name w:val="enter__item3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1">
    <w:name w:val="enter__item--dat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1">
    <w:name w:val="enter__label1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1">
    <w:name w:val="search-form-reset1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1">
    <w:name w:val="check-wrap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4">
    <w:name w:val="enter__item4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">
    <w:name w:val="btn1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3">
    <w:name w:val="btn3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1">
    <w:name w:val="b-link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1">
    <w:name w:val="page-gen1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1">
    <w:name w:val="page-header1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1">
    <w:name w:val="page-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3">
    <w:name w:val="content-item3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2">
    <w:name w:val="content-item--contents2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2">
    <w:name w:val="top-search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1">
    <w:name w:val="history__item1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1">
    <w:name w:val="datepicker-control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">
    <w:name w:val="button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2">
    <w:name w:val="button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3">
    <w:name w:val="button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4">
    <w:name w:val="button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5">
    <w:name w:val="button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1">
    <w:name w:val="d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1">
    <w:name w:val="wee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4">
    <w:name w:val="btn4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1">
    <w:name w:val="text-sm1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1">
    <w:name w:val="pic1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1">
    <w:name w:val="badge-new1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5">
    <w:name w:val="btn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1">
    <w:name w:val="item1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1">
    <w:name w:val="item--tit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2">
    <w:name w:val="item__title2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1">
    <w:name w:val="expert-item__name1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1">
    <w:name w:val="card-row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1">
    <w:name w:val="card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1">
    <w:name w:val="card-cl_l1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1">
    <w:name w:val="user-photo1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1">
    <w:name w:val="user-infograph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1">
    <w:name w:val="user-infogr-cl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1">
    <w:name w:val="user-infogr-numb1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1">
    <w:name w:val="user-infogr-text1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1">
    <w:name w:val="card-cl_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1">
    <w:name w:val="user-nickname1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1">
    <w:name w:val="user-content1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1">
    <w:name w:val="read-interv1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1">
    <w:name w:val="bonus1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1">
    <w:name w:val="partn-content1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1">
    <w:name w:val="content-a01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1">
    <w:name w:val="content-li1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1">
    <w:name w:val="partn-info1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2">
    <w:name w:val="user-nickname2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1">
    <w:name w:val="text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1">
    <w:name w:val="row-diagr_head1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1">
    <w:name w:val="numb-diag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1">
    <w:name w:val="bl-diagr1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1">
    <w:name w:val="progress1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1">
    <w:name w:val="progress-bar1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1">
    <w:name w:val="note-diagr1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3">
    <w:name w:val="item__title3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1">
    <w:name w:val="modal_content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1">
    <w:name w:val="btn3-rem1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2">
    <w:name w:val="btn3-rem2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1">
    <w:name w:val="calend-ph1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1">
    <w:name w:val="da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1">
    <w:name w:val="item__title_edit_2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4">
    <w:name w:val="item__title4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1">
    <w:name w:val="logged-in1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1">
    <w:name w:val="data-save_note1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1">
    <w:name w:val="logged-in__top1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1">
    <w:name w:val="data-save_ic1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1">
    <w:name w:val="data-save1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1">
    <w:name w:val="downl_btn1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2">
    <w:name w:val="downl_btn2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1">
    <w:name w:val="mistak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6">
    <w:name w:val="btn6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1">
    <w:name w:val="white_button1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7">
    <w:name w:val="btn7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2">
    <w:name w:val="white_button2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1">
    <w:name w:val="favour-cou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1">
    <w:name w:val="paging__item1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2">
    <w:name w:val="paging__item2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1">
    <w:name w:val="paging__item--prev1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1">
    <w:name w:val="paging__item--next1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2">
    <w:name w:val="paging__item--next2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2">
    <w:name w:val="paging__item--prev2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1">
    <w:name w:val="common--butt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1">
    <w:name w:val="common--button__green1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1">
    <w:name w:val="common--title__xl1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1">
    <w:name w:val="common--title__md1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2">
    <w:name w:val="common--button__green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1">
    <w:name w:val="slick-slid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2">
    <w:name w:val="slick-slid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1">
    <w:name w:val="slick-list1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3">
    <w:name w:val="common--button__green3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1">
    <w:name w:val="popup__conten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1">
    <w:name w:val="popup__event1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1">
    <w:name w:val="popup__title1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1">
    <w:name w:val="popup__text1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1">
    <w:name w:val="popup__head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1">
    <w:name w:val="popup__cros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1">
    <w:name w:val="popup__wrapper1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1">
    <w:name w:val="logo-note1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1">
    <w:name w:val="top-nav__item_mp1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1">
    <w:name w:val="phone-shedule1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2">
    <w:name w:val="page-search__form2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1">
    <w:name w:val="page-search__toggle1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2">
    <w:name w:val="page-search__toggle2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1">
    <w:name w:val="search-wrap1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1">
    <w:name w:val="lnk_all21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1">
    <w:name w:val="btn-note1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1">
    <w:name w:val="btn-bx21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2">
    <w:name w:val="favour-count2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3">
    <w:name w:val="favour-cou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1">
    <w:name w:val="quest_edi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1">
    <w:name w:val="quest_date1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1">
    <w:name w:val="expert-photo1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1">
    <w:name w:val="review_text1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1">
    <w:name w:val="box-title_note1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1">
    <w:name w:val="box-title1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20">
    <w:name w:val="box-title2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1">
    <w:name w:val="reference_numb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1">
    <w:name w:val="box-title_ar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2">
    <w:name w:val="box-title_arr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1">
    <w:name w:val="weekform_item1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1">
    <w:name w:val="lnk_all_wrap1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1">
    <w:name w:val="slider-news_ttl1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1">
    <w:name w:val="slider-news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2">
    <w:name w:val="slider-news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2">
    <w:name w:val="slider-news_ttl2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1">
    <w:name w:val="news-item_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1">
    <w:name w:val="news-item_date1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2">
    <w:name w:val="news-item_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1">
    <w:name w:val="topical-ttl1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">
    <w:name w:val="tablinks1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2">
    <w:name w:val="tablinks2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1">
    <w:name w:val="seminar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3">
    <w:name w:val="tablinks3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4">
    <w:name w:val="tablinks4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5">
    <w:name w:val="tablinks5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6">
    <w:name w:val="tablinks6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1">
    <w:name w:val="lawyer-ttl1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1">
    <w:name w:val="lawyer-text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1">
    <w:name w:val="lnk_all_wrap21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1">
    <w:name w:val="announcement-type1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1">
    <w:name w:val="seminar-date1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1">
    <w:name w:val="moveup-exp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1">
    <w:name w:val="moveup-exp2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1">
    <w:name w:val="moveup-exp31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1">
    <w:name w:val="close-exp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1">
    <w:name w:val="header-burger-partners1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1">
    <w:name w:val="header-logo1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1">
    <w:name w:val="svg-image-word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">
    <w:name w:val="ic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2">
    <w:name w:val="icon2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1">
    <w:name w:val="icon-filters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1">
    <w:name w:val="nojs-toggle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3">
    <w:name w:val="ic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2">
    <w:name w:val="page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2">
    <w:name w:val="page-gen2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4">
    <w:name w:val="content-item4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1">
    <w:name w:val="page-aside--document1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5">
    <w:name w:val="content-item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1">
    <w:name w:val="content-item__toggle1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1">
    <w:name w:val="content-item--filte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3">
    <w:name w:val="content-item--contents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1">
    <w:name w:val="item--filter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1">
    <w:name w:val="item--content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3">
    <w:name w:val="page-gen3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6">
    <w:name w:val="content-item6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1">
    <w:name w:val="document-scroll-overflow-wrap1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1">
    <w:name w:val="note-indicator1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2">
    <w:name w:val="note-indicator2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3">
    <w:name w:val="note-indicator3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1">
    <w:name w:val="menu-btn_new1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4">
    <w:name w:val="icon4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5">
    <w:name w:val="icon5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1">
    <w:name w:val="page-hr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1">
    <w:name w:val="js-where-look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1">
    <w:name w:val="arrow_btn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1">
    <w:name w:val="arrow_btn-first1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6">
    <w:name w:val="icon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1">
    <w:name w:val="action-select1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1">
    <w:name w:val="dropdown-note1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2">
    <w:name w:val="dropdown-note2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1">
    <w:name w:val="docs-actions__sectio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1">
    <w:name w:val="compare-header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1">
    <w:name w:val="compare-select__item1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1">
    <w:name w:val="compare-select__button1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1">
    <w:name w:val="compare-info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1">
    <w:name w:val="compare-nav__item-down1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1">
    <w:name w:val="compare-nav__item1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2">
    <w:name w:val="item--cont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1">
    <w:name w:val="item--contents--close1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1">
    <w:name w:val="action-filter--flex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1">
    <w:name w:val="action-filter__group1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1">
    <w:name w:val="search-nav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1">
    <w:name w:val="action-filter__updown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2">
    <w:name w:val="arrow_btn2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3">
    <w:name w:val="dropdown-no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1">
    <w:name w:val="topics-item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1">
    <w:name w:val="btn-topics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2">
    <w:name w:val="ui-accordion-header2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2">
    <w:name w:val="ui-accordion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2">
    <w:name w:val="ui-menu-item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3">
    <w:name w:val="ui-menu-item-wrapp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2">
    <w:name w:val="ui-menu-divider2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2">
    <w:name w:val="ui-state-focus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2">
    <w:name w:val="ui-state-active2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4">
    <w:name w:val="ui-menu-item-wrapper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9">
    <w:name w:val="ui-icon9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0">
    <w:name w:val="ui-icon10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2">
    <w:name w:val="ui-controlgroup-lab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2">
    <w:name w:val="ui-spinner-up2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4">
    <w:name w:val="ui-icon-background4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5">
    <w:name w:val="ui-icon-background5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6">
    <w:name w:val="ui-datepicker-head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2">
    <w:name w:val="ui-datepicker-prev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2">
    <w:name w:val="ui-datepicker-n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2">
    <w:name w:val="ui-datepicker-title2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4">
    <w:name w:val="ui-datepicker-buttonpane4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4">
    <w:name w:val="ui-datepicker-group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5">
    <w:name w:val="ui-datepicker-group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6">
    <w:name w:val="ui-datepicker-group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7">
    <w:name w:val="ui-datepicker-header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8">
    <w:name w:val="ui-datepicker-header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5">
    <w:name w:val="ui-datepicker-buttonpan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6">
    <w:name w:val="ui-datepicker-buttonpan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9">
    <w:name w:val="ui-datepicker-header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0">
    <w:name w:val="ui-datepicker-header10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1">
    <w:name w:val="ui-icon1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2">
    <w:name w:val="ui-dialog-titleba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2">
    <w:name w:val="ui-dialog-title2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2">
    <w:name w:val="ui-dialog-titlebar-close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2">
    <w:name w:val="ui-dialog-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2">
    <w:name w:val="ui-dialog-buttonpane2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2">
    <w:name w:val="ui-resizable-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2">
    <w:name w:val="ui-resizable-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2">
    <w:name w:val="ui-resizable-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2">
    <w:name w:val="ui-resizable-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2">
    <w:name w:val="ui-resizable-s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2">
    <w:name w:val="ui-resizable-s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2">
    <w:name w:val="ui-resizable-n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2">
    <w:name w:val="ui-resizable-n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3">
    <w:name w:val="ui-resizable-hand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4">
    <w:name w:val="ui-resizable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3">
    <w:name w:val="ui-progressbar-valu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2">
    <w:name w:val="ui-progressbar-overlay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4">
    <w:name w:val="ui-progressbar-valu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2">
    <w:name w:val="ui-menu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2">
    <w:name w:val="ui-selectmenu-optgroup2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4">
    <w:name w:val="ui-slider-handl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3">
    <w:name w:val="ui-slider-rang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5">
    <w:name w:val="ui-slider-handle5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6">
    <w:name w:val="ui-slider-handle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4">
    <w:name w:val="ui-slider-rang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2">
    <w:name w:val="ui-tabs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2">
    <w:name w:val="ui-tabs-ancho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2">
    <w:name w:val="ui-tabs-pane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2">
    <w:name w:val="ui-toolti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2">
    <w:name w:val="ui-widget2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6">
    <w:name w:val="ui-icon-background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3">
    <w:name w:val="ui-state-highlight3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4">
    <w:name w:val="ui-state-highlight4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3">
    <w:name w:val="ui-state-error3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4">
    <w:name w:val="ui-state-error4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3">
    <w:name w:val="ui-state-erro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4">
    <w:name w:val="ui-state-error-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3">
    <w:name w:val="ui-priority-prim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4">
    <w:name w:val="ui-priority-prim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3">
    <w:name w:val="ui-priority-secondar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4">
    <w:name w:val="ui-priority-secondary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3">
    <w:name w:val="ui-state-disable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4">
    <w:name w:val="ui-state-disabled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2">
    <w:name w:val="ui-icon1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3">
    <w:name w:val="ui-icon1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4">
    <w:name w:val="ui-icon1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5">
    <w:name w:val="ui-icon15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6">
    <w:name w:val="ui-icon16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2">
    <w:name w:val="contain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2">
    <w:name w:val="contein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7">
    <w:name w:val="content-item7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2">
    <w:name w:val="ablackorange2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2">
    <w:name w:val="content-item__menu2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3">
    <w:name w:val="top-search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8">
    <w:name w:val="content-item8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2">
    <w:name w:val="top-history__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5">
    <w:name w:val="enter__item5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2">
    <w:name w:val="wrap_date_in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4">
    <w:name w:val="content-item--contents4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2">
    <w:name w:val="document-comment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2">
    <w:name w:val="document-comments__item2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5">
    <w:name w:val="item__tit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2">
    <w:name w:val="documen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6">
    <w:name w:val="enter__item6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3">
    <w:name w:val="page-search__form3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7">
    <w:name w:val="enter__item7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2">
    <w:name w:val="enter__item--dat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2">
    <w:name w:val="enter__label2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2">
    <w:name w:val="search-form-reset2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2">
    <w:name w:val="check-wrap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8">
    <w:name w:val="enter__item8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8">
    <w:name w:val="btn8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9">
    <w:name w:val="btn9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2">
    <w:name w:val="b-link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4">
    <w:name w:val="page-gen4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2">
    <w:name w:val="page-header2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3">
    <w:name w:val="page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9">
    <w:name w:val="content-item9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5">
    <w:name w:val="content-item--contents5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4">
    <w:name w:val="top-search__item4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2">
    <w:name w:val="history__item2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2">
    <w:name w:val="datepicker-control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6">
    <w:name w:val="button6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7">
    <w:name w:val="button7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8">
    <w:name w:val="button8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9">
    <w:name w:val="button9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0">
    <w:name w:val="button10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2">
    <w:name w:val="d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2">
    <w:name w:val="wee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0">
    <w:name w:val="btn10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2">
    <w:name w:val="text-sm2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2">
    <w:name w:val="pic2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2">
    <w:name w:val="badge-new2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1">
    <w:name w:val="btn11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2">
    <w:name w:val="item2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2">
    <w:name w:val="item--tit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6">
    <w:name w:val="item__title6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2">
    <w:name w:val="expert-item__name2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2">
    <w:name w:val="card-row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2">
    <w:name w:val="card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2">
    <w:name w:val="card-cl_l2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2">
    <w:name w:val="user-photo2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2">
    <w:name w:val="user-infograph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2">
    <w:name w:val="user-infogr-cl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2">
    <w:name w:val="user-infogr-numb2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2">
    <w:name w:val="user-infogr-text2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2">
    <w:name w:val="card-cl_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3">
    <w:name w:val="user-nickname3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2">
    <w:name w:val="user-content2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2">
    <w:name w:val="read-interv2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2">
    <w:name w:val="bonus2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2">
    <w:name w:val="partn-content2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2">
    <w:name w:val="content-a02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2">
    <w:name w:val="content-li2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2">
    <w:name w:val="partn-info2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4">
    <w:name w:val="user-nickname4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2">
    <w:name w:val="text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2">
    <w:name w:val="row-diagr_head2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2">
    <w:name w:val="numb-diag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2">
    <w:name w:val="bl-diagr2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2">
    <w:name w:val="progress2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2">
    <w:name w:val="progress-bar2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2">
    <w:name w:val="note-diagr2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7">
    <w:name w:val="item__title7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2">
    <w:name w:val="modal_content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3">
    <w:name w:val="btn3-rem3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4">
    <w:name w:val="btn3-rem4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2">
    <w:name w:val="calend-ph2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2">
    <w:name w:val="da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2">
    <w:name w:val="item__title_edit_2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8">
    <w:name w:val="item__title8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2">
    <w:name w:val="logged-in2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2">
    <w:name w:val="data-save_note2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2">
    <w:name w:val="logged-in__top2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2">
    <w:name w:val="data-save_ic2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2">
    <w:name w:val="data-save2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3">
    <w:name w:val="downl_btn3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4">
    <w:name w:val="downl_btn4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2">
    <w:name w:val="mistak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2">
    <w:name w:val="btn12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3">
    <w:name w:val="white_button3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3">
    <w:name w:val="btn13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4">
    <w:name w:val="white_button4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4">
    <w:name w:val="favour-cou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3">
    <w:name w:val="paging__item3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4">
    <w:name w:val="paging__item4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3">
    <w:name w:val="paging__item--prev3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3">
    <w:name w:val="paging__item--next3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4">
    <w:name w:val="paging__item--next4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4">
    <w:name w:val="paging__item--prev4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2">
    <w:name w:val="common--butt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4">
    <w:name w:val="common--button__green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2">
    <w:name w:val="common--title__xl2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2">
    <w:name w:val="common--title__md2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5">
    <w:name w:val="common--button__green5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3">
    <w:name w:val="slick-slid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4">
    <w:name w:val="slick-slide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2">
    <w:name w:val="slick-list2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6">
    <w:name w:val="common--button__green6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2">
    <w:name w:val="popup__conten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2">
    <w:name w:val="popup__event2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2">
    <w:name w:val="popup__title2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2">
    <w:name w:val="popup__text2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2">
    <w:name w:val="popup__head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2">
    <w:name w:val="popup__cros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2">
    <w:name w:val="popup__wrapper2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2">
    <w:name w:val="logo-note2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2">
    <w:name w:val="top-nav__item_mp2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2">
    <w:name w:val="phone-shedule2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4">
    <w:name w:val="page-search__form4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3">
    <w:name w:val="page-search__toggle3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4">
    <w:name w:val="page-search__toggle4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2">
    <w:name w:val="search-wrap2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2">
    <w:name w:val="lnk_all22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2">
    <w:name w:val="btn-note2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2">
    <w:name w:val="btn-bx22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5">
    <w:name w:val="favour-count5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6">
    <w:name w:val="favour-cou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2">
    <w:name w:val="quest_edi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2">
    <w:name w:val="quest_date2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2">
    <w:name w:val="expert-photo2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2">
    <w:name w:val="review_text2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2">
    <w:name w:val="box-title_note2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3">
    <w:name w:val="box-title3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4">
    <w:name w:val="box-title4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2">
    <w:name w:val="reference_numb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3">
    <w:name w:val="box-title_ar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4">
    <w:name w:val="box-title_arr4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2">
    <w:name w:val="weekform_item2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3">
    <w:name w:val="lnk_all_wrap3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3">
    <w:name w:val="slider-news_ttl3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3">
    <w:name w:val="slider-news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4">
    <w:name w:val="slider-news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4">
    <w:name w:val="slider-news_ttl4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3">
    <w:name w:val="news-item_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2">
    <w:name w:val="news-item_date2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4">
    <w:name w:val="news-item_tex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2">
    <w:name w:val="topical-ttl2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7">
    <w:name w:val="tablinks7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8">
    <w:name w:val="tablinks8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2">
    <w:name w:val="seminar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9">
    <w:name w:val="tablinks9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0">
    <w:name w:val="tablinks10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1">
    <w:name w:val="tablinks11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2">
    <w:name w:val="tablinks12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2">
    <w:name w:val="lawyer-ttl2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2">
    <w:name w:val="lawyer-text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2">
    <w:name w:val="lnk_all_wrap22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2">
    <w:name w:val="announcement-type2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2">
    <w:name w:val="seminar-date2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4">
    <w:name w:val="moveup-exp4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2">
    <w:name w:val="moveup-exp2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2">
    <w:name w:val="moveup-exp32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2">
    <w:name w:val="close-exp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2">
    <w:name w:val="header-burger-partners2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2">
    <w:name w:val="header-logo2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2">
    <w:name w:val="svg-image-word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7">
    <w:name w:val="icon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8">
    <w:name w:val="icon8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2">
    <w:name w:val="icon-filters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2">
    <w:name w:val="nojs-toggle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9">
    <w:name w:val="icon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4">
    <w:name w:val="page-content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5">
    <w:name w:val="page-gen5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0">
    <w:name w:val="content-item10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2">
    <w:name w:val="page-aside--document2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1">
    <w:name w:val="content-item11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2">
    <w:name w:val="content-item__toggle2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2">
    <w:name w:val="content-item--filte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6">
    <w:name w:val="content-item--contents6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2">
    <w:name w:val="item--filter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3">
    <w:name w:val="item--cont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6">
    <w:name w:val="page-gen6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2">
    <w:name w:val="content-item12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2">
    <w:name w:val="document-scroll-overflow-wrap2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4">
    <w:name w:val="note-indicator4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5">
    <w:name w:val="note-indicator5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6">
    <w:name w:val="note-indicator6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2">
    <w:name w:val="menu-btn_new2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0">
    <w:name w:val="icon10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1">
    <w:name w:val="icon11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2">
    <w:name w:val="page-hr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2">
    <w:name w:val="js-where-look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3">
    <w:name w:val="arrow_btn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2">
    <w:name w:val="arrow_btn-first2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2">
    <w:name w:val="icon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2">
    <w:name w:val="action-select2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4">
    <w:name w:val="dropdown-note4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5">
    <w:name w:val="dropdown-note5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2">
    <w:name w:val="docs-actions__sectio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2">
    <w:name w:val="compare-header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2">
    <w:name w:val="compare-select__item2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2">
    <w:name w:val="compare-select__button2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2">
    <w:name w:val="compare-info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2">
    <w:name w:val="compare-nav__item-down2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2">
    <w:name w:val="compare-nav__item2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4">
    <w:name w:val="item--contents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2">
    <w:name w:val="item--contents--close2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2">
    <w:name w:val="action-filter--flex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2">
    <w:name w:val="action-filter__group2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2">
    <w:name w:val="search-nav2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2">
    <w:name w:val="action-filter__updown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4">
    <w:name w:val="arrow_btn4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6">
    <w:name w:val="dropdown-not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2">
    <w:name w:val="topics-item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2">
    <w:name w:val="btn-topics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header3">
    <w:name w:val="ui-accordion-header3"/>
    <w:basedOn w:val="a"/>
    <w:pPr>
      <w:spacing w:before="30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accordion-content3">
    <w:name w:val="ui-accordion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3">
    <w:name w:val="ui-menu-item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item-wrapper5">
    <w:name w:val="ui-menu-item-wrappe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-divider3">
    <w:name w:val="ui-menu-divider3"/>
    <w:basedOn w:val="a"/>
    <w:pPr>
      <w:spacing w:before="75" w:after="75" w:line="0" w:lineRule="auto"/>
    </w:pPr>
    <w:rPr>
      <w:rFonts w:ascii="Times New Roman" w:hAnsi="Times New Roman" w:cs="Times New Roman"/>
      <w:sz w:val="2"/>
      <w:szCs w:val="2"/>
    </w:rPr>
  </w:style>
  <w:style w:type="paragraph" w:customStyle="1" w:styleId="ui-state-focus3">
    <w:name w:val="ui-state-focus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state-active3">
    <w:name w:val="ui-state-active3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menu-item-wrapper6">
    <w:name w:val="ui-menu-item-wrapper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7">
    <w:name w:val="ui-icon17"/>
    <w:basedOn w:val="a"/>
    <w:pPr>
      <w:spacing w:before="100" w:beforeAutospacing="1"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18">
    <w:name w:val="ui-icon18"/>
    <w:basedOn w:val="a"/>
    <w:pPr>
      <w:spacing w:after="100" w:afterAutospacing="1" w:line="240" w:lineRule="auto"/>
      <w:ind w:left="-120"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controlgroup-label3">
    <w:name w:val="ui-controlgroup-lab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pinner-up3">
    <w:name w:val="ui-spinner-up3"/>
    <w:basedOn w:val="a"/>
    <w:pPr>
      <w:pBdr>
        <w:top w:val="single" w:sz="24" w:space="0" w:color="auto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7">
    <w:name w:val="ui-icon-background7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-background8">
    <w:name w:val="ui-icon-background8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1">
    <w:name w:val="ui-datepicker-header11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prev3">
    <w:name w:val="ui-datepicker-prev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next3">
    <w:name w:val="ui-datepicker-n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title3">
    <w:name w:val="ui-datepicker-title3"/>
    <w:basedOn w:val="a"/>
    <w:pPr>
      <w:spacing w:after="0" w:line="432" w:lineRule="atLeast"/>
      <w:ind w:left="552" w:right="552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7">
    <w:name w:val="ui-datepicker-buttonpane7"/>
    <w:basedOn w:val="a"/>
    <w:pPr>
      <w:spacing w:before="168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7">
    <w:name w:val="ui-datepicker-group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8">
    <w:name w:val="ui-datepicker-group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group9">
    <w:name w:val="ui-datepicker-group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2">
    <w:name w:val="ui-datepicker-header12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3">
    <w:name w:val="ui-datepicker-header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8">
    <w:name w:val="ui-datepicker-buttonpane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buttonpane9">
    <w:name w:val="ui-datepicker-buttonpan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4">
    <w:name w:val="ui-datepicker-header14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atepicker-header15">
    <w:name w:val="ui-datepicker-header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19">
    <w:name w:val="ui-icon19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dialog-titlebar3">
    <w:name w:val="ui-dialog-titleba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3">
    <w:name w:val="ui-dialog-title3"/>
    <w:basedOn w:val="a"/>
    <w:pPr>
      <w:spacing w:before="24" w:after="24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titlebar-close3">
    <w:name w:val="ui-dialog-titlebar-close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content3">
    <w:name w:val="ui-dialog-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dialog-buttonpane3">
    <w:name w:val="ui-dialog-buttonpane3"/>
    <w:basedOn w:val="a"/>
    <w:pPr>
      <w:spacing w:before="12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3">
    <w:name w:val="ui-resizable-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e3">
    <w:name w:val="ui-resizable-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3">
    <w:name w:val="ui-resizable-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w3">
    <w:name w:val="ui-resizable-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e3">
    <w:name w:val="ui-resizable-s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sw3">
    <w:name w:val="ui-resizable-s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e3">
    <w:name w:val="ui-resizable-n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nw3">
    <w:name w:val="ui-resizable-n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resizable-handle5">
    <w:name w:val="ui-resizable-handl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resizable-handle6">
    <w:name w:val="ui-resizable-handl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"/>
      <w:szCs w:val="2"/>
    </w:rPr>
  </w:style>
  <w:style w:type="paragraph" w:customStyle="1" w:styleId="ui-progressbar-value5">
    <w:name w:val="ui-progressbar-value5"/>
    <w:basedOn w:val="a"/>
    <w:pPr>
      <w:spacing w:after="0" w:line="240" w:lineRule="auto"/>
      <w:ind w:left="-15" w:right="-15"/>
    </w:pPr>
    <w:rPr>
      <w:rFonts w:ascii="Times New Roman" w:hAnsi="Times New Roman" w:cs="Times New Roman"/>
      <w:sz w:val="24"/>
      <w:szCs w:val="24"/>
    </w:rPr>
  </w:style>
  <w:style w:type="paragraph" w:customStyle="1" w:styleId="ui-progressbar-overlay3">
    <w:name w:val="ui-progressbar-overlay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ogressbar-value6">
    <w:name w:val="ui-progressbar-valu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menu3">
    <w:name w:val="ui-menu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electmenu-optgroup3">
    <w:name w:val="ui-selectmenu-optgroup3"/>
    <w:basedOn w:val="a"/>
    <w:pPr>
      <w:spacing w:before="120"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slider-handle7">
    <w:name w:val="ui-slider-handle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5">
    <w:name w:val="ui-slider-rang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7"/>
      <w:szCs w:val="17"/>
    </w:rPr>
  </w:style>
  <w:style w:type="paragraph" w:customStyle="1" w:styleId="ui-slider-handle8">
    <w:name w:val="ui-slider-handle8"/>
    <w:basedOn w:val="a"/>
    <w:pPr>
      <w:spacing w:before="100" w:beforeAutospacing="1" w:after="100" w:afterAutospacing="1" w:line="240" w:lineRule="auto"/>
      <w:ind w:left="-144"/>
    </w:pPr>
    <w:rPr>
      <w:rFonts w:ascii="Times New Roman" w:hAnsi="Times New Roman" w:cs="Times New Roman"/>
      <w:sz w:val="24"/>
      <w:szCs w:val="24"/>
    </w:rPr>
  </w:style>
  <w:style w:type="paragraph" w:customStyle="1" w:styleId="ui-slider-handle9">
    <w:name w:val="ui-slider-handle9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lider-range6">
    <w:name w:val="ui-slider-rang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nav3">
    <w:name w:val="ui-tabs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anchor3">
    <w:name w:val="ui-tabs-ancho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abs-panel3">
    <w:name w:val="ui-tabs-pane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tooltip3">
    <w:name w:val="ui-toolti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widget3">
    <w:name w:val="ui-widget3"/>
    <w:basedOn w:val="a"/>
    <w:pP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ui-icon-background9">
    <w:name w:val="ui-icon-background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highlight5">
    <w:name w:val="ui-state-highlight5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highlight6">
    <w:name w:val="ui-state-highlight6"/>
    <w:basedOn w:val="a"/>
    <w:pPr>
      <w:pBdr>
        <w:top w:val="single" w:sz="6" w:space="0" w:color="DAD55E"/>
        <w:left w:val="single" w:sz="6" w:space="0" w:color="DAD55E"/>
        <w:bottom w:val="single" w:sz="6" w:space="0" w:color="DAD55E"/>
        <w:right w:val="single" w:sz="6" w:space="0" w:color="DAD55E"/>
      </w:pBdr>
      <w:shd w:val="clear" w:color="auto" w:fill="FFFA90"/>
      <w:spacing w:before="100" w:beforeAutospacing="1" w:after="100" w:afterAutospacing="1" w:line="240" w:lineRule="auto"/>
    </w:pPr>
    <w:rPr>
      <w:rFonts w:ascii="Times New Roman" w:hAnsi="Times New Roman" w:cs="Times New Roman"/>
      <w:color w:val="777620"/>
      <w:sz w:val="24"/>
      <w:szCs w:val="24"/>
    </w:rPr>
  </w:style>
  <w:style w:type="paragraph" w:customStyle="1" w:styleId="ui-state-error5">
    <w:name w:val="ui-state-error5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6">
    <w:name w:val="ui-state-error6"/>
    <w:basedOn w:val="a"/>
    <w:pPr>
      <w:pBdr>
        <w:top w:val="single" w:sz="6" w:space="0" w:color="F1A899"/>
        <w:left w:val="single" w:sz="6" w:space="0" w:color="F1A899"/>
        <w:bottom w:val="single" w:sz="6" w:space="0" w:color="F1A899"/>
        <w:right w:val="single" w:sz="6" w:space="0" w:color="F1A899"/>
      </w:pBdr>
      <w:shd w:val="clear" w:color="auto" w:fill="FDDFDF"/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5">
    <w:name w:val="ui-state-error-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state-error-text6">
    <w:name w:val="ui-state-error-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F3F3F"/>
      <w:sz w:val="24"/>
      <w:szCs w:val="24"/>
    </w:rPr>
  </w:style>
  <w:style w:type="paragraph" w:customStyle="1" w:styleId="ui-priority-primary5">
    <w:name w:val="ui-priority-prim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primary6">
    <w:name w:val="ui-priority-prim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-priority-secondary5">
    <w:name w:val="ui-priority-secondary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priority-secondary6">
    <w:name w:val="ui-priority-secondary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5">
    <w:name w:val="ui-state-disabled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state-disabled6">
    <w:name w:val="ui-state-disabled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i-icon20">
    <w:name w:val="ui-icon20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1">
    <w:name w:val="ui-icon21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2">
    <w:name w:val="ui-icon22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3">
    <w:name w:val="ui-icon23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ui-icon24">
    <w:name w:val="ui-icon24"/>
    <w:basedOn w:val="a"/>
    <w:pPr>
      <w:spacing w:after="100" w:afterAutospacing="1" w:line="240" w:lineRule="auto"/>
      <w:ind w:firstLine="7343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container3">
    <w:name w:val="contain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iner3">
    <w:name w:val="contein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3">
    <w:name w:val="content-item1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blackorange3">
    <w:name w:val="ablackorange3"/>
    <w:basedOn w:val="a"/>
    <w:pPr>
      <w:spacing w:before="100" w:beforeAutospacing="1" w:after="100" w:afterAutospacing="1" w:line="24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ntent-itemmenu3">
    <w:name w:val="content-item__menu3"/>
    <w:basedOn w:val="a"/>
    <w:pPr>
      <w:spacing w:after="100" w:afterAutospacing="1" w:line="240" w:lineRule="auto"/>
      <w:ind w:right="285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op-searchitem5">
    <w:name w:val="top-search__item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tent-item14">
    <w:name w:val="content-item14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historyitem3">
    <w:name w:val="top-history__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enteritem9">
    <w:name w:val="enter__item9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rapdateinp3">
    <w:name w:val="wrap_date_in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7">
    <w:name w:val="content-item--contents7"/>
    <w:basedOn w:val="a"/>
    <w:pPr>
      <w:shd w:val="clear" w:color="auto" w:fill="FFFFFF"/>
      <w:spacing w:before="100" w:beforeAutospacing="1" w:after="0" w:line="240" w:lineRule="auto"/>
    </w:pPr>
    <w:rPr>
      <w:rFonts w:ascii="Arial" w:hAnsi="Arial" w:cs="Arial"/>
      <w:sz w:val="24"/>
      <w:szCs w:val="24"/>
    </w:rPr>
  </w:style>
  <w:style w:type="paragraph" w:customStyle="1" w:styleId="document-comments3">
    <w:name w:val="document-comment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commentsitem3">
    <w:name w:val="document-comments__item3"/>
    <w:basedOn w:val="a"/>
    <w:pPr>
      <w:spacing w:before="100" w:beforeAutospacing="1" w:after="18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title9">
    <w:name w:val="item__titl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document3">
    <w:name w:val="documen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0">
    <w:name w:val="enter__item10"/>
    <w:basedOn w:val="a"/>
    <w:pPr>
      <w:spacing w:before="100" w:beforeAutospacing="1" w:after="24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form5">
    <w:name w:val="page-search__form5"/>
    <w:basedOn w:val="a"/>
    <w:pPr>
      <w:shd w:val="clear" w:color="auto" w:fill="87BC26"/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1">
    <w:name w:val="enter__item11"/>
    <w:basedOn w:val="a"/>
    <w:pPr>
      <w:spacing w:before="100" w:beforeAutospacing="1" w:after="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--date3">
    <w:name w:val="enter__item--dat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label3">
    <w:name w:val="enter__label3"/>
    <w:basedOn w:val="a"/>
    <w:pPr>
      <w:spacing w:before="100" w:beforeAutospacing="1" w:after="4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form-reset3">
    <w:name w:val="search-form-reset3"/>
    <w:basedOn w:val="a"/>
    <w:pPr>
      <w:spacing w:before="60" w:after="0" w:line="240" w:lineRule="auto"/>
      <w:ind w:left="150"/>
    </w:pPr>
    <w:rPr>
      <w:rFonts w:ascii="Times New Roman" w:hAnsi="Times New Roman" w:cs="Times New Roman"/>
      <w:b/>
      <w:bCs/>
      <w:color w:val="87BC26"/>
      <w:sz w:val="24"/>
      <w:szCs w:val="24"/>
    </w:rPr>
  </w:style>
  <w:style w:type="paragraph" w:customStyle="1" w:styleId="check-wrap3">
    <w:name w:val="check-wrap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enteritem12">
    <w:name w:val="enter__item12"/>
    <w:basedOn w:val="a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14">
    <w:name w:val="btn14"/>
    <w:basedOn w:val="a"/>
    <w:pPr>
      <w:shd w:val="clear" w:color="auto" w:fill="87BC26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tn15">
    <w:name w:val="btn15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b-links3">
    <w:name w:val="b-link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7">
    <w:name w:val="page-gen7"/>
    <w:basedOn w:val="a"/>
    <w:pPr>
      <w:spacing w:before="100" w:beforeAutospacing="1" w:after="100" w:afterAutospacing="1" w:line="240" w:lineRule="auto"/>
      <w:ind w:left="4650"/>
    </w:pPr>
    <w:rPr>
      <w:rFonts w:ascii="Times New Roman" w:hAnsi="Times New Roman" w:cs="Times New Roman"/>
      <w:sz w:val="24"/>
      <w:szCs w:val="24"/>
    </w:rPr>
  </w:style>
  <w:style w:type="paragraph" w:customStyle="1" w:styleId="page-header3">
    <w:name w:val="page-header3"/>
    <w:basedOn w:val="a"/>
    <w:pPr>
      <w:shd w:val="clear" w:color="auto" w:fill="FFFFFF"/>
      <w:spacing w:before="100" w:beforeAutospacing="1" w:after="39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content5">
    <w:name w:val="page-conten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5">
    <w:name w:val="content-item15"/>
    <w:basedOn w:val="a"/>
    <w:pPr>
      <w:spacing w:before="100" w:beforeAutospacing="1" w:after="13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8">
    <w:name w:val="content-item--contents8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op-searchitem6">
    <w:name w:val="top-search__item6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istoryitem3">
    <w:name w:val="history__item3"/>
    <w:basedOn w:val="a"/>
    <w:pPr>
      <w:spacing w:before="100" w:beforeAutospacing="1" w:after="100" w:afterAutospacing="1" w:line="240" w:lineRule="auto"/>
      <w:ind w:right="60"/>
    </w:pPr>
    <w:rPr>
      <w:rFonts w:ascii="Times New Roman" w:hAnsi="Times New Roman" w:cs="Times New Roman"/>
      <w:sz w:val="24"/>
      <w:szCs w:val="24"/>
    </w:rPr>
  </w:style>
  <w:style w:type="paragraph" w:customStyle="1" w:styleId="datepicker-controls3">
    <w:name w:val="datepicker-control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utton11">
    <w:name w:val="button11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2">
    <w:name w:val="button12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button13">
    <w:name w:val="button13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4">
    <w:name w:val="button14"/>
    <w:basedOn w:val="a"/>
    <w:pPr>
      <w:pBdr>
        <w:top w:val="single" w:sz="6" w:space="0" w:color="B5B5B5"/>
        <w:left w:val="single" w:sz="6" w:space="0" w:color="B5B5B5"/>
        <w:bottom w:val="single" w:sz="6" w:space="0" w:color="B5B5B5"/>
        <w:right w:val="single" w:sz="6" w:space="0" w:color="B5B5B5"/>
      </w:pBdr>
      <w:shd w:val="clear" w:color="auto" w:fill="F9F9F9"/>
      <w:spacing w:after="0" w:line="240" w:lineRule="auto"/>
      <w:jc w:val="center"/>
      <w:textAlignment w:val="top"/>
    </w:pPr>
    <w:rPr>
      <w:rFonts w:ascii="Times New Roman" w:hAnsi="Times New Roman" w:cs="Times New Roman"/>
      <w:b/>
      <w:bCs/>
      <w:color w:val="363636"/>
      <w:sz w:val="24"/>
      <w:szCs w:val="24"/>
    </w:rPr>
  </w:style>
  <w:style w:type="paragraph" w:customStyle="1" w:styleId="button15">
    <w:name w:val="button15"/>
    <w:basedOn w:val="a"/>
    <w:pPr>
      <w:pBdr>
        <w:top w:val="single" w:sz="6" w:space="0" w:color="DBDBDB"/>
        <w:left w:val="single" w:sz="6" w:space="0" w:color="DBDBDB"/>
        <w:bottom w:val="single" w:sz="6" w:space="0" w:color="DBDBDB"/>
        <w:right w:val="single" w:sz="6" w:space="0" w:color="DBDBDB"/>
      </w:pBdr>
      <w:shd w:val="clear" w:color="auto" w:fill="FFFFFF"/>
      <w:spacing w:after="0" w:line="240" w:lineRule="auto"/>
      <w:jc w:val="center"/>
      <w:textAlignment w:val="top"/>
    </w:pPr>
    <w:rPr>
      <w:rFonts w:ascii="Times New Roman" w:hAnsi="Times New Roman" w:cs="Times New Roman"/>
      <w:color w:val="363636"/>
      <w:sz w:val="24"/>
      <w:szCs w:val="24"/>
    </w:rPr>
  </w:style>
  <w:style w:type="paragraph" w:customStyle="1" w:styleId="dow3">
    <w:name w:val="d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week3">
    <w:name w:val="wee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B5B5B5"/>
      <w:sz w:val="24"/>
      <w:szCs w:val="24"/>
    </w:rPr>
  </w:style>
  <w:style w:type="paragraph" w:customStyle="1" w:styleId="btn16">
    <w:name w:val="btn16"/>
    <w:basedOn w:val="a"/>
    <w:pPr>
      <w:shd w:val="clear" w:color="auto" w:fill="87BC26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color w:val="FFFFFF"/>
      <w:sz w:val="23"/>
      <w:szCs w:val="23"/>
    </w:rPr>
  </w:style>
  <w:style w:type="paragraph" w:customStyle="1" w:styleId="text-sm3">
    <w:name w:val="text-sm3"/>
    <w:basedOn w:val="a"/>
    <w:pPr>
      <w:spacing w:before="240" w:after="240" w:line="40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pic3">
    <w:name w:val="pic3"/>
    <w:basedOn w:val="a"/>
    <w:pPr>
      <w:spacing w:before="240" w:after="240" w:line="400" w:lineRule="atLeast"/>
    </w:pPr>
    <w:rPr>
      <w:rFonts w:ascii="Times New Roman" w:hAnsi="Times New Roman" w:cs="Times New Roman"/>
      <w:sz w:val="28"/>
      <w:szCs w:val="28"/>
    </w:rPr>
  </w:style>
  <w:style w:type="paragraph" w:customStyle="1" w:styleId="badge-new3">
    <w:name w:val="badge-new3"/>
    <w:basedOn w:val="a"/>
    <w:pPr>
      <w:shd w:val="clear" w:color="auto" w:fill="F39100"/>
      <w:spacing w:before="100" w:beforeAutospacing="1" w:after="90" w:line="180" w:lineRule="atLeast"/>
    </w:pPr>
    <w:rPr>
      <w:rFonts w:ascii="Arial" w:hAnsi="Arial" w:cs="Arial"/>
      <w:b/>
      <w:bCs/>
      <w:caps/>
      <w:color w:val="FFFFFF"/>
      <w:sz w:val="20"/>
      <w:szCs w:val="20"/>
    </w:rPr>
  </w:style>
  <w:style w:type="paragraph" w:customStyle="1" w:styleId="btn17">
    <w:name w:val="btn17"/>
    <w:basedOn w:val="a"/>
    <w:pPr>
      <w:shd w:val="clear" w:color="auto" w:fill="87BC26"/>
      <w:spacing w:after="0" w:line="240" w:lineRule="auto"/>
      <w:jc w:val="center"/>
    </w:pPr>
    <w:rPr>
      <w:rFonts w:ascii="Times New Roman" w:hAnsi="Times New Roman" w:cs="Times New Roman"/>
      <w:b/>
      <w:bCs/>
      <w:color w:val="FFFFFF"/>
      <w:sz w:val="33"/>
      <w:szCs w:val="33"/>
    </w:rPr>
  </w:style>
  <w:style w:type="paragraph" w:customStyle="1" w:styleId="item3">
    <w:name w:val="item3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tem--title3">
    <w:name w:val="item--tit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0">
    <w:name w:val="item__title10"/>
    <w:basedOn w:val="a"/>
    <w:pPr>
      <w:spacing w:before="100" w:beforeAutospacing="1" w:after="100" w:afterAutospacing="1" w:line="420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expert-itemname3">
    <w:name w:val="expert-item__name3"/>
    <w:basedOn w:val="a"/>
    <w:pPr>
      <w:spacing w:before="255" w:after="100" w:afterAutospacing="1" w:line="240" w:lineRule="auto"/>
    </w:pPr>
    <w:rPr>
      <w:rFonts w:ascii="Times New Roman" w:hAnsi="Times New Roman" w:cs="Times New Roman"/>
      <w:b/>
      <w:bCs/>
      <w:color w:val="F39313"/>
      <w:sz w:val="24"/>
      <w:szCs w:val="24"/>
    </w:rPr>
  </w:style>
  <w:style w:type="paragraph" w:customStyle="1" w:styleId="card-row3">
    <w:name w:val="card-row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3">
    <w:name w:val="card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ard-cll3">
    <w:name w:val="card-cl_l3"/>
    <w:basedOn w:val="a"/>
    <w:pPr>
      <w:shd w:val="clear" w:color="auto" w:fill="F3F3F3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photo3">
    <w:name w:val="user-photo3"/>
    <w:basedOn w:val="a"/>
    <w:pPr>
      <w:pBdr>
        <w:top w:val="single" w:sz="6" w:space="0" w:color="B1B1B1"/>
        <w:left w:val="single" w:sz="6" w:space="0" w:color="B1B1B1"/>
        <w:bottom w:val="single" w:sz="6" w:space="0" w:color="B1B1B1"/>
        <w:right w:val="single" w:sz="6" w:space="0" w:color="B1B1B1"/>
      </w:pBdr>
      <w:spacing w:before="1650" w:after="6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aph3">
    <w:name w:val="user-infograph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cl3">
    <w:name w:val="user-infogr-cl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infogr-numb3">
    <w:name w:val="user-infogr-numb3"/>
    <w:basedOn w:val="a"/>
    <w:pPr>
      <w:spacing w:before="100" w:beforeAutospacing="1" w:after="100" w:afterAutospacing="1" w:line="300" w:lineRule="atLeast"/>
      <w:ind w:left="75"/>
    </w:pPr>
    <w:rPr>
      <w:rFonts w:ascii="Times New Roman" w:hAnsi="Times New Roman" w:cs="Times New Roman"/>
      <w:b/>
      <w:bCs/>
      <w:color w:val="A3A3A3"/>
      <w:sz w:val="60"/>
      <w:szCs w:val="60"/>
    </w:rPr>
  </w:style>
  <w:style w:type="paragraph" w:customStyle="1" w:styleId="user-infogr-text3">
    <w:name w:val="user-infogr-text3"/>
    <w:basedOn w:val="a"/>
    <w:pPr>
      <w:spacing w:before="255" w:after="100" w:afterAutospacing="1" w:line="300" w:lineRule="atLeast"/>
    </w:pPr>
    <w:rPr>
      <w:rFonts w:ascii="Times New Roman" w:hAnsi="Times New Roman" w:cs="Times New Roman"/>
      <w:b/>
      <w:bCs/>
      <w:color w:val="A3A3A3"/>
      <w:sz w:val="18"/>
      <w:szCs w:val="18"/>
    </w:rPr>
  </w:style>
  <w:style w:type="paragraph" w:customStyle="1" w:styleId="card-clr3">
    <w:name w:val="card-cl_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5">
    <w:name w:val="user-nickname5"/>
    <w:basedOn w:val="a"/>
    <w:pPr>
      <w:spacing w:before="100" w:beforeAutospacing="1" w:after="3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user-content3">
    <w:name w:val="user-content3"/>
    <w:basedOn w:val="a"/>
    <w:pPr>
      <w:spacing w:before="100" w:beforeAutospacing="1" w:after="1125" w:line="240" w:lineRule="auto"/>
    </w:pPr>
    <w:rPr>
      <w:rFonts w:ascii="Times New Roman" w:hAnsi="Times New Roman" w:cs="Times New Roman"/>
      <w:sz w:val="27"/>
      <w:szCs w:val="27"/>
    </w:rPr>
  </w:style>
  <w:style w:type="paragraph" w:customStyle="1" w:styleId="read-interv3">
    <w:name w:val="read-interv3"/>
    <w:basedOn w:val="a"/>
    <w:pPr>
      <w:spacing w:before="300" w:after="300" w:line="240" w:lineRule="auto"/>
    </w:pPr>
    <w:rPr>
      <w:rFonts w:ascii="Times New Roman" w:hAnsi="Times New Roman" w:cs="Times New Roman"/>
      <w:b/>
      <w:bCs/>
      <w:color w:val="87BC26"/>
      <w:sz w:val="30"/>
      <w:szCs w:val="30"/>
    </w:rPr>
  </w:style>
  <w:style w:type="paragraph" w:customStyle="1" w:styleId="bonus3">
    <w:name w:val="bonus3"/>
    <w:basedOn w:val="a"/>
    <w:pPr>
      <w:pBdr>
        <w:top w:val="single" w:sz="6" w:space="23" w:color="F59E1F"/>
        <w:left w:val="single" w:sz="6" w:space="23" w:color="F59E1F"/>
        <w:bottom w:val="single" w:sz="6" w:space="23" w:color="F59E1F"/>
        <w:right w:val="single" w:sz="6" w:space="23" w:color="F59E1F"/>
      </w:pBdr>
      <w:spacing w:before="1050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content3">
    <w:name w:val="partn-content3"/>
    <w:basedOn w:val="a"/>
    <w:pPr>
      <w:spacing w:before="100" w:beforeAutospacing="1" w:after="5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a03">
    <w:name w:val="content-a03"/>
    <w:basedOn w:val="a"/>
    <w:pPr>
      <w:spacing w:before="105" w:after="10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li3">
    <w:name w:val="content-li3"/>
    <w:basedOn w:val="a"/>
    <w:pPr>
      <w:spacing w:before="225" w:after="22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rtn-info3">
    <w:name w:val="partn-info3"/>
    <w:basedOn w:val="a"/>
    <w:pPr>
      <w:spacing w:before="555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user-nickname6">
    <w:name w:val="user-nickname6"/>
    <w:basedOn w:val="a"/>
    <w:pPr>
      <w:spacing w:before="1650" w:after="1800" w:line="240" w:lineRule="auto"/>
    </w:pPr>
    <w:rPr>
      <w:rFonts w:ascii="Times New Roman" w:hAnsi="Times New Roman" w:cs="Times New Roman"/>
      <w:color w:val="F39100"/>
      <w:sz w:val="54"/>
      <w:szCs w:val="54"/>
    </w:rPr>
  </w:style>
  <w:style w:type="paragraph" w:customStyle="1" w:styleId="text-diagr3">
    <w:name w:val="text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ow-diagrhead3">
    <w:name w:val="row-diagr_head3"/>
    <w:basedOn w:val="a"/>
    <w:pPr>
      <w:spacing w:before="100" w:beforeAutospacing="1" w:after="300" w:line="300" w:lineRule="atLeast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numb-diagr3">
    <w:name w:val="numb-diag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36"/>
      <w:szCs w:val="36"/>
    </w:rPr>
  </w:style>
  <w:style w:type="paragraph" w:customStyle="1" w:styleId="bl-diagr3">
    <w:name w:val="bl-diagr3"/>
    <w:basedOn w:val="a"/>
    <w:pPr>
      <w:spacing w:before="225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3">
    <w:name w:val="progress3"/>
    <w:basedOn w:val="a"/>
    <w:pPr>
      <w:spacing w:before="6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rogress-bar3">
    <w:name w:val="progress-bar3"/>
    <w:basedOn w:val="a"/>
    <w:pPr>
      <w:shd w:val="clear" w:color="auto" w:fill="87BC26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diagr3">
    <w:name w:val="note-diagr3"/>
    <w:basedOn w:val="a"/>
    <w:pPr>
      <w:pBdr>
        <w:top w:val="single" w:sz="6" w:space="10" w:color="F59E1F"/>
        <w:left w:val="single" w:sz="6" w:space="10" w:color="F59E1F"/>
        <w:bottom w:val="single" w:sz="6" w:space="10" w:color="F59E1F"/>
        <w:right w:val="single" w:sz="6" w:space="10" w:color="F59E1F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444444"/>
      <w:sz w:val="20"/>
      <w:szCs w:val="20"/>
    </w:rPr>
  </w:style>
  <w:style w:type="paragraph" w:customStyle="1" w:styleId="itemtitle11">
    <w:name w:val="item__title11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  <w:u w:val="single"/>
    </w:rPr>
  </w:style>
  <w:style w:type="paragraph" w:customStyle="1" w:styleId="modalcontent3">
    <w:name w:val="modal_content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btn3-rem5">
    <w:name w:val="btn3-rem5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btn3-rem6">
    <w:name w:val="btn3-rem6"/>
    <w:basedOn w:val="a"/>
    <w:pPr>
      <w:spacing w:before="100" w:beforeAutospacing="1" w:after="100" w:afterAutospacing="1" w:line="750" w:lineRule="atLeast"/>
      <w:jc w:val="center"/>
    </w:pPr>
    <w:rPr>
      <w:rFonts w:ascii="Times New Roman" w:hAnsi="Times New Roman" w:cs="Times New Roman"/>
      <w:color w:val="FFFFFF"/>
      <w:sz w:val="30"/>
      <w:szCs w:val="30"/>
    </w:rPr>
  </w:style>
  <w:style w:type="paragraph" w:customStyle="1" w:styleId="calend-ph3">
    <w:name w:val="calend-ph3"/>
    <w:basedOn w:val="a"/>
    <w:pPr>
      <w:spacing w:before="75" w:after="375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3">
    <w:name w:val="da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itemtitleedit23">
    <w:name w:val="item__title_edit_2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title12">
    <w:name w:val="item__title12"/>
    <w:basedOn w:val="a"/>
    <w:pPr>
      <w:spacing w:before="100" w:beforeAutospacing="1" w:after="100" w:afterAutospacing="1" w:line="765" w:lineRule="atLeast"/>
    </w:pPr>
    <w:rPr>
      <w:rFonts w:ascii="Times New Roman" w:hAnsi="Times New Roman" w:cs="Times New Roman"/>
      <w:color w:val="F39100"/>
      <w:sz w:val="33"/>
      <w:szCs w:val="33"/>
    </w:rPr>
  </w:style>
  <w:style w:type="paragraph" w:customStyle="1" w:styleId="logged-in3">
    <w:name w:val="logged-in3"/>
    <w:basedOn w:val="a"/>
    <w:pPr>
      <w:spacing w:before="100" w:beforeAutospacing="1" w:after="100" w:afterAutospacing="1" w:line="240" w:lineRule="auto"/>
      <w:jc w:val="center"/>
    </w:pPr>
    <w:rPr>
      <w:rFonts w:ascii="Arial" w:hAnsi="Arial" w:cs="Arial"/>
      <w:sz w:val="24"/>
      <w:szCs w:val="24"/>
    </w:rPr>
  </w:style>
  <w:style w:type="paragraph" w:customStyle="1" w:styleId="data-savenote3">
    <w:name w:val="data-save_note3"/>
    <w:basedOn w:val="a"/>
    <w:pPr>
      <w:spacing w:before="100" w:beforeAutospacing="1" w:after="75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ogged-intop3">
    <w:name w:val="logged-in__top3"/>
    <w:basedOn w:val="a"/>
    <w:pPr>
      <w:spacing w:before="100" w:beforeAutospacing="1" w:after="150" w:line="240" w:lineRule="auto"/>
    </w:pPr>
    <w:rPr>
      <w:rFonts w:ascii="Times New Roman" w:hAnsi="Times New Roman" w:cs="Times New Roman"/>
      <w:sz w:val="33"/>
      <w:szCs w:val="33"/>
    </w:rPr>
  </w:style>
  <w:style w:type="paragraph" w:customStyle="1" w:styleId="data-saveic3">
    <w:name w:val="data-save_ic3"/>
    <w:basedOn w:val="a"/>
    <w:pPr>
      <w:spacing w:before="300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ata-save3">
    <w:name w:val="data-save3"/>
    <w:basedOn w:val="a"/>
    <w:pPr>
      <w:spacing w:before="300" w:after="300" w:line="240" w:lineRule="auto"/>
      <w:jc w:val="center"/>
    </w:pPr>
    <w:rPr>
      <w:rFonts w:ascii="Times New Roman" w:hAnsi="Times New Roman" w:cs="Times New Roman"/>
      <w:b/>
      <w:bCs/>
      <w:color w:val="87BC26"/>
      <w:sz w:val="39"/>
      <w:szCs w:val="39"/>
    </w:rPr>
  </w:style>
  <w:style w:type="paragraph" w:customStyle="1" w:styleId="downlbtn5">
    <w:name w:val="downl_btn5"/>
    <w:basedOn w:val="a"/>
    <w:pPr>
      <w:shd w:val="clear" w:color="auto" w:fill="EFEFEF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downlbtn6">
    <w:name w:val="downl_btn6"/>
    <w:basedOn w:val="a"/>
    <w:pPr>
      <w:shd w:val="clear" w:color="auto" w:fill="F39100"/>
      <w:spacing w:before="100" w:beforeAutospacing="1" w:after="100" w:afterAutospacing="1" w:line="240" w:lineRule="auto"/>
      <w:ind w:right="60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istake3">
    <w:name w:val="mistak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108"/>
      <w:szCs w:val="108"/>
    </w:rPr>
  </w:style>
  <w:style w:type="paragraph" w:customStyle="1" w:styleId="btn18">
    <w:name w:val="btn18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5">
    <w:name w:val="white_button5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btn19">
    <w:name w:val="btn19"/>
    <w:basedOn w:val="a"/>
    <w:pPr>
      <w:shd w:val="clear" w:color="auto" w:fill="87BC26"/>
      <w:spacing w:before="100" w:beforeAutospacing="1" w:after="100" w:afterAutospacing="1" w:line="675" w:lineRule="atLeast"/>
      <w:jc w:val="center"/>
    </w:pPr>
    <w:rPr>
      <w:rFonts w:ascii="Arial" w:hAnsi="Arial" w:cs="Arial"/>
      <w:b/>
      <w:bCs/>
      <w:color w:val="FFFFFF"/>
      <w:sz w:val="27"/>
      <w:szCs w:val="27"/>
    </w:rPr>
  </w:style>
  <w:style w:type="paragraph" w:customStyle="1" w:styleId="whitebutton6">
    <w:name w:val="white_button6"/>
    <w:basedOn w:val="a"/>
    <w:pPr>
      <w:pBdr>
        <w:top w:val="single" w:sz="6" w:space="0" w:color="94C11C"/>
        <w:left w:val="single" w:sz="6" w:space="0" w:color="94C11C"/>
        <w:bottom w:val="single" w:sz="6" w:space="0" w:color="94C11C"/>
        <w:right w:val="single" w:sz="6" w:space="0" w:color="94C11C"/>
      </w:pBdr>
      <w:shd w:val="clear" w:color="auto" w:fill="FDFEF6"/>
      <w:spacing w:before="100" w:beforeAutospacing="1" w:after="100" w:afterAutospacing="1" w:line="240" w:lineRule="auto"/>
    </w:pPr>
    <w:rPr>
      <w:rFonts w:ascii="Times New Roman" w:hAnsi="Times New Roman" w:cs="Times New Roman"/>
      <w:color w:val="94C11C"/>
      <w:sz w:val="24"/>
      <w:szCs w:val="24"/>
    </w:rPr>
  </w:style>
  <w:style w:type="paragraph" w:customStyle="1" w:styleId="favour-count7">
    <w:name w:val="favour-count7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pagingitem5">
    <w:name w:val="paging__item5"/>
    <w:basedOn w:val="a"/>
    <w:pPr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6">
    <w:name w:val="paging__item6"/>
    <w:basedOn w:val="a"/>
    <w:pPr>
      <w:shd w:val="clear" w:color="auto" w:fill="EFEFEF"/>
      <w:spacing w:before="100" w:beforeAutospacing="1" w:after="100" w:afterAutospacing="1" w:line="405" w:lineRule="atLeast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pagingitem--prev5">
    <w:name w:val="paging__item--prev5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5">
    <w:name w:val="paging__item--next5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next6">
    <w:name w:val="paging__item--next6"/>
    <w:basedOn w:val="a"/>
    <w:pPr>
      <w:spacing w:before="100" w:beforeAutospacing="1" w:after="100" w:afterAutospacing="1" w:line="240" w:lineRule="auto"/>
      <w:ind w:left="45"/>
    </w:pPr>
    <w:rPr>
      <w:rFonts w:ascii="Times New Roman" w:hAnsi="Times New Roman" w:cs="Times New Roman"/>
      <w:sz w:val="24"/>
      <w:szCs w:val="24"/>
    </w:rPr>
  </w:style>
  <w:style w:type="paragraph" w:customStyle="1" w:styleId="pagingitem--prev6">
    <w:name w:val="paging__item--prev6"/>
    <w:basedOn w:val="a"/>
    <w:pPr>
      <w:spacing w:before="100" w:beforeAutospacing="1" w:after="100" w:afterAutospacing="1" w:line="240" w:lineRule="auto"/>
      <w:ind w:right="45"/>
    </w:pPr>
    <w:rPr>
      <w:rFonts w:ascii="Times New Roman" w:hAnsi="Times New Roman" w:cs="Times New Roman"/>
      <w:sz w:val="24"/>
      <w:szCs w:val="24"/>
    </w:rPr>
  </w:style>
  <w:style w:type="paragraph" w:customStyle="1" w:styleId="common--button3">
    <w:name w:val="common--butt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ommon--buttongreen7">
    <w:name w:val="common--button__green7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color w:val="FFFFFF"/>
      <w:sz w:val="24"/>
      <w:szCs w:val="24"/>
    </w:rPr>
  </w:style>
  <w:style w:type="paragraph" w:customStyle="1" w:styleId="common--titlexl3">
    <w:name w:val="common--title__xl3"/>
    <w:basedOn w:val="a"/>
    <w:pPr>
      <w:spacing w:before="100" w:beforeAutospacing="1" w:after="360" w:line="420" w:lineRule="atLeast"/>
    </w:pPr>
    <w:rPr>
      <w:rFonts w:ascii="Arial" w:hAnsi="Arial" w:cs="Arial"/>
      <w:sz w:val="30"/>
      <w:szCs w:val="30"/>
    </w:rPr>
  </w:style>
  <w:style w:type="paragraph" w:customStyle="1" w:styleId="common--titlemd3">
    <w:name w:val="common--title__md3"/>
    <w:basedOn w:val="a"/>
    <w:pPr>
      <w:spacing w:before="100" w:beforeAutospacing="1" w:after="120" w:line="360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common--buttongreen8">
    <w:name w:val="common--button__green8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slick-slide5">
    <w:name w:val="slick-slide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slide6">
    <w:name w:val="slick-slide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lick-list3">
    <w:name w:val="slick-list3"/>
    <w:basedOn w:val="a"/>
    <w:pPr>
      <w:shd w:val="clear" w:color="auto" w:fill="FFFFFF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mon--buttongreen9">
    <w:name w:val="common--button__green9"/>
    <w:basedOn w:val="a"/>
    <w:pPr>
      <w:shd w:val="clear" w:color="auto" w:fill="94C11C"/>
      <w:spacing w:after="0" w:line="360" w:lineRule="atLeast"/>
    </w:pPr>
    <w:rPr>
      <w:rFonts w:ascii="Times New Roman" w:hAnsi="Times New Roman" w:cs="Times New Roman"/>
      <w:b/>
      <w:bCs/>
      <w:color w:val="FFFFFF"/>
      <w:sz w:val="24"/>
      <w:szCs w:val="24"/>
    </w:rPr>
  </w:style>
  <w:style w:type="paragraph" w:customStyle="1" w:styleId="popupcontent3">
    <w:name w:val="popup__conten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event3">
    <w:name w:val="popup__event3"/>
    <w:basedOn w:val="a"/>
    <w:pPr>
      <w:spacing w:after="180" w:line="300" w:lineRule="atLeast"/>
      <w:jc w:val="center"/>
    </w:pPr>
    <w:rPr>
      <w:rFonts w:ascii="Times New Roman" w:hAnsi="Times New Roman" w:cs="Times New Roman"/>
      <w:sz w:val="21"/>
      <w:szCs w:val="21"/>
    </w:rPr>
  </w:style>
  <w:style w:type="paragraph" w:customStyle="1" w:styleId="popuptitle3">
    <w:name w:val="popup__title3"/>
    <w:basedOn w:val="a"/>
    <w:pPr>
      <w:spacing w:after="120" w:line="420" w:lineRule="atLeast"/>
      <w:jc w:val="center"/>
    </w:pPr>
    <w:rPr>
      <w:rFonts w:ascii="Times New Roman" w:hAnsi="Times New Roman" w:cs="Times New Roman"/>
      <w:b/>
      <w:bCs/>
      <w:sz w:val="30"/>
      <w:szCs w:val="30"/>
    </w:rPr>
  </w:style>
  <w:style w:type="paragraph" w:customStyle="1" w:styleId="popuptext3">
    <w:name w:val="popup__text3"/>
    <w:basedOn w:val="a"/>
    <w:pPr>
      <w:spacing w:after="360" w:line="360" w:lineRule="atLeast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popupheader3">
    <w:name w:val="popup__head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cross3">
    <w:name w:val="popup__cros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opupwrapper3">
    <w:name w:val="popup__wrapper3"/>
    <w:basedOn w:val="a"/>
    <w:pPr>
      <w:shd w:val="clear" w:color="auto" w:fill="FFFFFF"/>
      <w:spacing w:after="0" w:line="240" w:lineRule="auto"/>
      <w:ind w:left="240" w:right="240"/>
    </w:pPr>
    <w:rPr>
      <w:rFonts w:ascii="Times New Roman" w:hAnsi="Times New Roman" w:cs="Times New Roman"/>
      <w:sz w:val="24"/>
      <w:szCs w:val="24"/>
    </w:rPr>
  </w:style>
  <w:style w:type="paragraph" w:customStyle="1" w:styleId="logo-note3">
    <w:name w:val="logo-note3"/>
    <w:basedOn w:val="a"/>
    <w:pPr>
      <w:pBdr>
        <w:top w:val="single" w:sz="2" w:space="8" w:color="BDBDBD"/>
        <w:left w:val="single" w:sz="2" w:space="8" w:color="BDBDBD"/>
        <w:bottom w:val="single" w:sz="2" w:space="8" w:color="BDBDBD"/>
        <w:right w:val="single" w:sz="2" w:space="8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vanish/>
      <w:color w:val="5B5B5B"/>
      <w:sz w:val="17"/>
      <w:szCs w:val="17"/>
    </w:rPr>
  </w:style>
  <w:style w:type="paragraph" w:customStyle="1" w:styleId="top-navitemmp3">
    <w:name w:val="top-nav__item_mp3"/>
    <w:basedOn w:val="a"/>
    <w:pPr>
      <w:spacing w:before="100" w:beforeAutospacing="1" w:after="100" w:afterAutospacing="1" w:line="255" w:lineRule="atLeast"/>
      <w:ind w:right="525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phone-shedule3">
    <w:name w:val="phone-shedule3"/>
    <w:basedOn w:val="a"/>
    <w:pPr>
      <w:spacing w:before="100" w:beforeAutospacing="1" w:after="100" w:afterAutospacing="1" w:line="240" w:lineRule="auto"/>
      <w:ind w:left="90"/>
    </w:pPr>
    <w:rPr>
      <w:rFonts w:ascii="Times New Roman" w:hAnsi="Times New Roman" w:cs="Times New Roman"/>
      <w:color w:val="767676"/>
      <w:sz w:val="20"/>
      <w:szCs w:val="20"/>
    </w:rPr>
  </w:style>
  <w:style w:type="paragraph" w:customStyle="1" w:styleId="page-searchform6">
    <w:name w:val="page-search__form6"/>
    <w:basedOn w:val="a"/>
    <w:pP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5">
    <w:name w:val="page-search__toggle5"/>
    <w:basedOn w:val="a"/>
    <w:pPr>
      <w:pBdr>
        <w:left w:val="single" w:sz="6" w:space="0" w:color="C8C8C8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searchtoggle6">
    <w:name w:val="page-search__toggle6"/>
    <w:basedOn w:val="a"/>
    <w:pPr>
      <w:pBdr>
        <w:left w:val="single" w:sz="6" w:space="0" w:color="AEE320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wrap3">
    <w:name w:val="search-wrap3"/>
    <w:basedOn w:val="a"/>
    <w:pPr>
      <w:spacing w:before="100" w:beforeAutospacing="1"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lnkall23">
    <w:name w:val="lnk_all23"/>
    <w:basedOn w:val="a"/>
    <w:pPr>
      <w:pBdr>
        <w:bottom w:val="dashed" w:sz="6" w:space="0" w:color="767676"/>
      </w:pBdr>
      <w:spacing w:before="255" w:after="100" w:afterAutospacing="1" w:line="240" w:lineRule="auto"/>
    </w:pPr>
    <w:rPr>
      <w:rFonts w:ascii="Times New Roman" w:hAnsi="Times New Roman" w:cs="Times New Roman"/>
      <w:color w:val="767676"/>
      <w:sz w:val="18"/>
      <w:szCs w:val="18"/>
    </w:rPr>
  </w:style>
  <w:style w:type="paragraph" w:customStyle="1" w:styleId="btn-note3">
    <w:name w:val="btn-note3"/>
    <w:basedOn w:val="a"/>
    <w:pPr>
      <w:pBdr>
        <w:top w:val="single" w:sz="2" w:space="8" w:color="BDBDBD"/>
        <w:left w:val="single" w:sz="2" w:space="23" w:color="BDBDBD"/>
        <w:bottom w:val="single" w:sz="2" w:space="8" w:color="BDBDBD"/>
        <w:right w:val="single" w:sz="2" w:space="23" w:color="BDBDBD"/>
      </w:pBd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color w:val="767676"/>
      <w:sz w:val="17"/>
      <w:szCs w:val="17"/>
    </w:rPr>
  </w:style>
  <w:style w:type="paragraph" w:customStyle="1" w:styleId="btn-bx23">
    <w:name w:val="btn-bx23"/>
    <w:basedOn w:val="a"/>
    <w:pPr>
      <w:pBdr>
        <w:top w:val="single" w:sz="6" w:space="8" w:color="94C11C"/>
        <w:left w:val="single" w:sz="6" w:space="23" w:color="94C11C"/>
        <w:bottom w:val="single" w:sz="6" w:space="8" w:color="94C11C"/>
        <w:right w:val="single" w:sz="6" w:space="23" w:color="94C11C"/>
      </w:pBdr>
      <w:shd w:val="clear" w:color="auto" w:fill="FFFFFF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94C11C"/>
      <w:sz w:val="23"/>
      <w:szCs w:val="23"/>
    </w:rPr>
  </w:style>
  <w:style w:type="paragraph" w:customStyle="1" w:styleId="favour-count8">
    <w:name w:val="favour-count8"/>
    <w:basedOn w:val="a"/>
    <w:pPr>
      <w:spacing w:before="100" w:beforeAutospacing="1" w:after="100" w:afterAutospacing="1" w:line="240" w:lineRule="auto"/>
      <w:ind w:left="75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favour-count9">
    <w:name w:val="favour-count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0"/>
      <w:szCs w:val="20"/>
    </w:rPr>
  </w:style>
  <w:style w:type="paragraph" w:customStyle="1" w:styleId="questedit3">
    <w:name w:val="quest_edi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questdate3">
    <w:name w:val="quest_date3"/>
    <w:basedOn w:val="a"/>
    <w:pPr>
      <w:spacing w:before="75" w:after="45" w:line="240" w:lineRule="auto"/>
      <w:jc w:val="right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expert-photo3">
    <w:name w:val="expert-photo3"/>
    <w:basedOn w:val="a"/>
    <w:pPr>
      <w:pBdr>
        <w:top w:val="single" w:sz="12" w:space="0" w:color="F19100"/>
        <w:left w:val="single" w:sz="12" w:space="0" w:color="F19100"/>
        <w:bottom w:val="single" w:sz="12" w:space="0" w:color="F19100"/>
        <w:right w:val="single" w:sz="12" w:space="0" w:color="F19100"/>
      </w:pBdr>
      <w:spacing w:before="450" w:after="100" w:afterAutospacing="1" w:line="240" w:lineRule="auto"/>
      <w:ind w:left="90"/>
    </w:pPr>
    <w:rPr>
      <w:rFonts w:ascii="Times New Roman" w:hAnsi="Times New Roman" w:cs="Times New Roman"/>
      <w:sz w:val="24"/>
      <w:szCs w:val="24"/>
    </w:rPr>
  </w:style>
  <w:style w:type="paragraph" w:customStyle="1" w:styleId="reviewtext3">
    <w:name w:val="review_text3"/>
    <w:basedOn w:val="a"/>
    <w:pPr>
      <w:spacing w:before="100" w:beforeAutospacing="1" w:after="375" w:line="240" w:lineRule="auto"/>
    </w:pPr>
    <w:rPr>
      <w:rFonts w:ascii="Times New Roman" w:hAnsi="Times New Roman" w:cs="Times New Roman"/>
      <w:color w:val="F19100"/>
      <w:sz w:val="21"/>
      <w:szCs w:val="21"/>
    </w:rPr>
  </w:style>
  <w:style w:type="paragraph" w:customStyle="1" w:styleId="box-titlenote3">
    <w:name w:val="box-title_note3"/>
    <w:basedOn w:val="a"/>
    <w:pPr>
      <w:pBdr>
        <w:top w:val="single" w:sz="2" w:space="8" w:color="BDBDBD"/>
        <w:left w:val="single" w:sz="2" w:space="9" w:color="BDBDBD"/>
        <w:bottom w:val="single" w:sz="2" w:space="8" w:color="BDBDBD"/>
        <w:right w:val="single" w:sz="2" w:space="9" w:color="BDBDBD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color w:val="5B5B5B"/>
      <w:sz w:val="17"/>
      <w:szCs w:val="17"/>
    </w:rPr>
  </w:style>
  <w:style w:type="paragraph" w:customStyle="1" w:styleId="box-title5">
    <w:name w:val="box-title5"/>
    <w:basedOn w:val="a"/>
    <w:pPr>
      <w:pBdr>
        <w:top w:val="single" w:sz="6" w:space="9" w:color="DDDDDD"/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box-title6">
    <w:name w:val="box-title6"/>
    <w:basedOn w:val="a"/>
    <w:pPr>
      <w:pBdr>
        <w:bottom w:val="single" w:sz="6" w:space="9" w:color="DDDDDD"/>
      </w:pBdr>
      <w:spacing w:before="100" w:beforeAutospacing="1" w:after="120" w:line="240" w:lineRule="auto"/>
    </w:pPr>
    <w:rPr>
      <w:rFonts w:ascii="Times New Roman" w:hAnsi="Times New Roman" w:cs="Times New Roman"/>
      <w:color w:val="F39100"/>
      <w:sz w:val="30"/>
      <w:szCs w:val="30"/>
    </w:rPr>
  </w:style>
  <w:style w:type="paragraph" w:customStyle="1" w:styleId="referencenumb3">
    <w:name w:val="reference_numb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box-titlearr5">
    <w:name w:val="box-title_arr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ox-titlearr6">
    <w:name w:val="box-title_arr6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ekformitem3">
    <w:name w:val="weekform_item3"/>
    <w:basedOn w:val="a"/>
    <w:pPr>
      <w:spacing w:before="100" w:beforeAutospacing="1" w:after="0" w:line="240" w:lineRule="auto"/>
    </w:pPr>
    <w:rPr>
      <w:rFonts w:ascii="Times New Roman" w:hAnsi="Times New Roman" w:cs="Times New Roman"/>
      <w:color w:val="000000"/>
      <w:sz w:val="21"/>
      <w:szCs w:val="21"/>
    </w:rPr>
  </w:style>
  <w:style w:type="paragraph" w:customStyle="1" w:styleId="lnkallwrap4">
    <w:name w:val="lnk_all_wrap4"/>
    <w:basedOn w:val="a"/>
    <w:pPr>
      <w:spacing w:before="225" w:after="100" w:afterAutospacing="1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slider-newsttl5">
    <w:name w:val="slider-news_ttl5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slider-newstext5">
    <w:name w:val="slider-news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ext6">
    <w:name w:val="slider-news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slider-newsttl6">
    <w:name w:val="slider-news_ttl6"/>
    <w:basedOn w:val="a"/>
    <w:pPr>
      <w:spacing w:before="75" w:after="150" w:line="240" w:lineRule="auto"/>
    </w:pPr>
    <w:rPr>
      <w:rFonts w:ascii="Times New Roman" w:hAnsi="Times New Roman" w:cs="Times New Roman"/>
      <w:color w:val="F39100"/>
      <w:sz w:val="27"/>
      <w:szCs w:val="27"/>
    </w:rPr>
  </w:style>
  <w:style w:type="paragraph" w:customStyle="1" w:styleId="news-itemtext5">
    <w:name w:val="news-item_text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news-itemdate3">
    <w:name w:val="news-item_date3"/>
    <w:basedOn w:val="a"/>
    <w:pPr>
      <w:spacing w:before="120" w:after="100" w:afterAutospacing="1" w:line="240" w:lineRule="auto"/>
    </w:pPr>
    <w:rPr>
      <w:rFonts w:ascii="Times New Roman" w:hAnsi="Times New Roman" w:cs="Times New Roman"/>
      <w:color w:val="F39100"/>
      <w:sz w:val="18"/>
      <w:szCs w:val="18"/>
    </w:rPr>
  </w:style>
  <w:style w:type="paragraph" w:customStyle="1" w:styleId="news-itemtext6">
    <w:name w:val="news-item_tex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3"/>
      <w:szCs w:val="23"/>
    </w:rPr>
  </w:style>
  <w:style w:type="paragraph" w:customStyle="1" w:styleId="topical-ttl3">
    <w:name w:val="topical-ttl3"/>
    <w:basedOn w:val="a"/>
    <w:pPr>
      <w:spacing w:before="100" w:beforeAutospacing="1" w:after="10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tablinks13">
    <w:name w:val="tablinks13"/>
    <w:basedOn w:val="a"/>
    <w:pPr>
      <w:pBdr>
        <w:bottom w:val="single" w:sz="6" w:space="15" w:color="C8C8C8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tablinks14">
    <w:name w:val="tablinks14"/>
    <w:basedOn w:val="a"/>
    <w:pPr>
      <w:pBdr>
        <w:bottom w:val="single" w:sz="6" w:space="15" w:color="F39100"/>
      </w:pBdr>
      <w:spacing w:before="100" w:beforeAutospacing="1" w:after="375" w:line="255" w:lineRule="atLeast"/>
      <w:jc w:val="center"/>
    </w:pPr>
    <w:rPr>
      <w:rFonts w:ascii="Times New Roman" w:hAnsi="Times New Roman" w:cs="Times New Roman"/>
      <w:caps/>
      <w:color w:val="000000"/>
      <w:sz w:val="23"/>
      <w:szCs w:val="23"/>
    </w:rPr>
  </w:style>
  <w:style w:type="paragraph" w:customStyle="1" w:styleId="seminar-type3">
    <w:name w:val="seminar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tablinks15">
    <w:name w:val="tablinks15"/>
    <w:basedOn w:val="a"/>
    <w:pPr>
      <w:pBdr>
        <w:bottom w:val="single" w:sz="6" w:space="11" w:color="C8C8C8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6">
    <w:name w:val="tablinks16"/>
    <w:basedOn w:val="a"/>
    <w:pPr>
      <w:pBdr>
        <w:bottom w:val="single" w:sz="6" w:space="11" w:color="F39100"/>
      </w:pBdr>
      <w:spacing w:before="100" w:beforeAutospacing="1" w:after="75" w:line="255" w:lineRule="atLeast"/>
      <w:jc w:val="center"/>
    </w:pPr>
    <w:rPr>
      <w:rFonts w:ascii="Times New Roman" w:hAnsi="Times New Roman" w:cs="Times New Roman"/>
      <w:caps/>
      <w:color w:val="5B5B5B"/>
      <w:sz w:val="23"/>
      <w:szCs w:val="23"/>
    </w:rPr>
  </w:style>
  <w:style w:type="paragraph" w:customStyle="1" w:styleId="tablinks17">
    <w:name w:val="tablinks17"/>
    <w:basedOn w:val="a"/>
    <w:pPr>
      <w:shd w:val="clear" w:color="auto" w:fill="EFEFEF"/>
      <w:spacing w:before="100" w:beforeAutospacing="1" w:after="225" w:line="240" w:lineRule="auto"/>
      <w:ind w:right="75"/>
    </w:pPr>
    <w:rPr>
      <w:rFonts w:ascii="Times New Roman" w:hAnsi="Times New Roman" w:cs="Times New Roman"/>
      <w:color w:val="242424"/>
      <w:sz w:val="23"/>
      <w:szCs w:val="23"/>
    </w:rPr>
  </w:style>
  <w:style w:type="paragraph" w:customStyle="1" w:styleId="tablinks18">
    <w:name w:val="tablinks18"/>
    <w:basedOn w:val="a"/>
    <w:pPr>
      <w:shd w:val="clear" w:color="auto" w:fill="C8C8C8"/>
      <w:spacing w:before="100" w:beforeAutospacing="1" w:after="225" w:line="240" w:lineRule="auto"/>
      <w:ind w:right="75"/>
    </w:pPr>
    <w:rPr>
      <w:rFonts w:ascii="Times New Roman" w:hAnsi="Times New Roman" w:cs="Times New Roman"/>
      <w:color w:val="FFFFFF"/>
      <w:sz w:val="23"/>
      <w:szCs w:val="23"/>
    </w:rPr>
  </w:style>
  <w:style w:type="paragraph" w:customStyle="1" w:styleId="lawyer-ttl3">
    <w:name w:val="lawyer-ttl3"/>
    <w:basedOn w:val="a"/>
    <w:pPr>
      <w:spacing w:before="100" w:beforeAutospacing="1" w:after="255" w:line="240" w:lineRule="auto"/>
    </w:pPr>
    <w:rPr>
      <w:rFonts w:ascii="Times New Roman" w:hAnsi="Times New Roman" w:cs="Times New Roman"/>
      <w:color w:val="F39100"/>
      <w:sz w:val="24"/>
      <w:szCs w:val="24"/>
    </w:rPr>
  </w:style>
  <w:style w:type="paragraph" w:customStyle="1" w:styleId="lawyer-text3">
    <w:name w:val="lawyer-text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F39100"/>
      <w:sz w:val="23"/>
      <w:szCs w:val="23"/>
    </w:rPr>
  </w:style>
  <w:style w:type="paragraph" w:customStyle="1" w:styleId="lnkallwrap23">
    <w:name w:val="lnk_all_wrap23"/>
    <w:basedOn w:val="a"/>
    <w:pPr>
      <w:spacing w:before="100" w:beforeAutospacing="1" w:after="0" w:line="240" w:lineRule="auto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announcement-type3">
    <w:name w:val="announcement-type3"/>
    <w:basedOn w:val="a"/>
    <w:pPr>
      <w:pBdr>
        <w:top w:val="single" w:sz="6" w:space="1" w:color="F19100"/>
        <w:left w:val="single" w:sz="6" w:space="8" w:color="F19100"/>
        <w:bottom w:val="single" w:sz="6" w:space="1" w:color="F19100"/>
        <w:right w:val="single" w:sz="6" w:space="8" w:color="F19100"/>
      </w:pBdr>
      <w:spacing w:before="100" w:beforeAutospacing="1" w:after="225" w:line="195" w:lineRule="atLeast"/>
    </w:pPr>
    <w:rPr>
      <w:rFonts w:ascii="Times New Roman" w:hAnsi="Times New Roman" w:cs="Times New Roman"/>
      <w:caps/>
      <w:color w:val="F19100"/>
      <w:sz w:val="17"/>
      <w:szCs w:val="17"/>
    </w:rPr>
  </w:style>
  <w:style w:type="paragraph" w:customStyle="1" w:styleId="seminar-date3">
    <w:name w:val="seminar-date3"/>
    <w:basedOn w:val="a"/>
    <w:pPr>
      <w:spacing w:after="0" w:line="240" w:lineRule="auto"/>
    </w:pPr>
    <w:rPr>
      <w:rFonts w:ascii="Times New Roman" w:hAnsi="Times New Roman" w:cs="Times New Roman"/>
      <w:color w:val="5B5B5B"/>
      <w:sz w:val="20"/>
      <w:szCs w:val="20"/>
    </w:rPr>
  </w:style>
  <w:style w:type="paragraph" w:customStyle="1" w:styleId="moveup-exp5">
    <w:name w:val="moveup-exp5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23">
    <w:name w:val="moveup-exp2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moveup-exp33">
    <w:name w:val="moveup-exp33"/>
    <w:basedOn w:val="a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close-exp3">
    <w:name w:val="close-exp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burger-partners3">
    <w:name w:val="header-burger-partners3"/>
    <w:basedOn w:val="a"/>
    <w:pPr>
      <w:spacing w:before="150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header-logo3">
    <w:name w:val="header-logo3"/>
    <w:basedOn w:val="a"/>
    <w:pPr>
      <w:spacing w:after="180" w:line="240" w:lineRule="auto"/>
      <w:ind w:right="300"/>
    </w:pPr>
    <w:rPr>
      <w:rFonts w:ascii="Times New Roman" w:hAnsi="Times New Roman" w:cs="Times New Roman"/>
      <w:sz w:val="24"/>
      <w:szCs w:val="24"/>
    </w:rPr>
  </w:style>
  <w:style w:type="paragraph" w:customStyle="1" w:styleId="svg-image-word3">
    <w:name w:val="svg-image-word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3">
    <w:name w:val="icon1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4">
    <w:name w:val="icon14"/>
    <w:basedOn w:val="a"/>
    <w:pPr>
      <w:spacing w:after="0" w:line="240" w:lineRule="auto"/>
      <w:ind w:left="30" w:right="30"/>
    </w:pPr>
    <w:rPr>
      <w:rFonts w:ascii="Times New Roman" w:hAnsi="Times New Roman" w:cs="Times New Roman"/>
      <w:sz w:val="24"/>
      <w:szCs w:val="24"/>
    </w:rPr>
  </w:style>
  <w:style w:type="paragraph" w:customStyle="1" w:styleId="icon-filters3">
    <w:name w:val="icon-filters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js-toggle3">
    <w:name w:val="nojs-toggle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con15">
    <w:name w:val="icon1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content6">
    <w:name w:val="page-content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8">
    <w:name w:val="page-gen8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6">
    <w:name w:val="content-item16"/>
    <w:basedOn w:val="a"/>
    <w:pPr>
      <w:shd w:val="clear" w:color="auto" w:fill="FFFFFF"/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aside--document3">
    <w:name w:val="page-aside--document3"/>
    <w:basedOn w:val="a"/>
    <w:pPr>
      <w:spacing w:before="100" w:beforeAutospacing="1"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17">
    <w:name w:val="content-item17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toggle3">
    <w:name w:val="content-item__toggle3"/>
    <w:basedOn w:val="a"/>
    <w:pPr>
      <w:pBdr>
        <w:top w:val="single" w:sz="6" w:space="7" w:color="C8C8C8"/>
        <w:left w:val="single" w:sz="6" w:space="0" w:color="C8C8C8"/>
        <w:bottom w:val="single" w:sz="6" w:space="7" w:color="C8C8C8"/>
        <w:right w:val="single" w:sz="6" w:space="0" w:color="C8C8C8"/>
      </w:pBdr>
      <w:shd w:val="clear" w:color="auto" w:fill="F7F7F7"/>
      <w:spacing w:before="100" w:beforeAutospacing="1" w:after="100" w:afterAutospacing="1" w:line="255" w:lineRule="atLeast"/>
      <w:jc w:val="center"/>
    </w:pPr>
    <w:rPr>
      <w:rFonts w:ascii="Times New Roman" w:hAnsi="Times New Roman" w:cs="Times New Roman"/>
      <w:b/>
      <w:bCs/>
      <w:vanish/>
      <w:color w:val="5C5C5C"/>
      <w:sz w:val="23"/>
      <w:szCs w:val="23"/>
    </w:rPr>
  </w:style>
  <w:style w:type="paragraph" w:customStyle="1" w:styleId="content-item--filter3">
    <w:name w:val="content-item--filte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tent-item--contents9">
    <w:name w:val="content-item--contents9"/>
    <w:basedOn w:val="a"/>
    <w:pPr>
      <w:shd w:val="clear" w:color="auto" w:fill="FFFFF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filters3">
    <w:name w:val="item--filter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5">
    <w:name w:val="item--contents5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age-gen9">
    <w:name w:val="page-gen9"/>
    <w:basedOn w:val="a"/>
    <w:pPr>
      <w:spacing w:before="90" w:after="100" w:afterAutospacing="1" w:line="240" w:lineRule="auto"/>
      <w:ind w:left="4665"/>
    </w:pPr>
    <w:rPr>
      <w:rFonts w:ascii="Times New Roman" w:hAnsi="Times New Roman" w:cs="Times New Roman"/>
      <w:sz w:val="24"/>
      <w:szCs w:val="24"/>
    </w:rPr>
  </w:style>
  <w:style w:type="paragraph" w:customStyle="1" w:styleId="content-item18">
    <w:name w:val="content-item18"/>
    <w:basedOn w:val="a"/>
    <w:pPr>
      <w:spacing w:before="100" w:beforeAutospacing="1" w:after="1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ument-scroll-overflow-wrap3">
    <w:name w:val="document-scroll-overflow-wrap3"/>
    <w:basedOn w:val="a"/>
    <w:pPr>
      <w:spacing w:before="100" w:beforeAutospacing="1" w:after="100" w:afterAutospacing="1" w:line="240" w:lineRule="auto"/>
      <w:ind w:left="-975"/>
    </w:pPr>
    <w:rPr>
      <w:rFonts w:ascii="Times New Roman" w:hAnsi="Times New Roman" w:cs="Times New Roman"/>
      <w:sz w:val="24"/>
      <w:szCs w:val="24"/>
    </w:rPr>
  </w:style>
  <w:style w:type="paragraph" w:customStyle="1" w:styleId="note-indicator7">
    <w:name w:val="note-indicator7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8">
    <w:name w:val="note-indicator8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94C11C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note-indicator9">
    <w:name w:val="note-indicator9"/>
    <w:basedOn w:val="a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hd w:val="clear" w:color="auto" w:fill="F02F2F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menu-btnnew3">
    <w:name w:val="menu-btn_new3"/>
    <w:basedOn w:val="a"/>
    <w:pPr>
      <w:spacing w:after="100" w:afterAutospacing="1" w:line="240" w:lineRule="auto"/>
      <w:ind w:right="165"/>
    </w:pPr>
    <w:rPr>
      <w:rFonts w:ascii="Times New Roman" w:hAnsi="Times New Roman" w:cs="Times New Roman"/>
      <w:sz w:val="24"/>
      <w:szCs w:val="24"/>
    </w:rPr>
  </w:style>
  <w:style w:type="paragraph" w:customStyle="1" w:styleId="icon16">
    <w:name w:val="icon16"/>
    <w:basedOn w:val="a"/>
    <w:pPr>
      <w:spacing w:before="100" w:beforeAutospacing="1" w:after="100" w:afterAutospacing="1" w:line="240" w:lineRule="auto"/>
      <w:ind w:right="135"/>
    </w:pPr>
    <w:rPr>
      <w:rFonts w:ascii="Times New Roman" w:hAnsi="Times New Roman" w:cs="Times New Roman"/>
      <w:sz w:val="24"/>
      <w:szCs w:val="24"/>
    </w:rPr>
  </w:style>
  <w:style w:type="paragraph" w:customStyle="1" w:styleId="icon17">
    <w:name w:val="icon17"/>
    <w:basedOn w:val="a"/>
    <w:pPr>
      <w:spacing w:before="100" w:beforeAutospacing="1" w:after="100" w:afterAutospacing="1" w:line="240" w:lineRule="auto"/>
      <w:ind w:right="90"/>
    </w:pPr>
    <w:rPr>
      <w:rFonts w:ascii="Times New Roman" w:hAnsi="Times New Roman" w:cs="Times New Roman"/>
      <w:vanish/>
      <w:sz w:val="24"/>
      <w:szCs w:val="24"/>
    </w:rPr>
  </w:style>
  <w:style w:type="paragraph" w:customStyle="1" w:styleId="page-hr3">
    <w:name w:val="page-hr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js-where-look3">
    <w:name w:val="js-where-look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rrowbtn5">
    <w:name w:val="arrow_btn5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-first3">
    <w:name w:val="arrow_btn-first3"/>
    <w:basedOn w:val="a"/>
    <w:pPr>
      <w:spacing w:before="100" w:beforeAutospacing="1" w:after="100" w:afterAutospacing="1" w:line="240" w:lineRule="auto"/>
      <w:ind w:left="120" w:right="60"/>
    </w:pPr>
    <w:rPr>
      <w:rFonts w:ascii="Times New Roman" w:hAnsi="Times New Roman" w:cs="Times New Roman"/>
      <w:sz w:val="24"/>
      <w:szCs w:val="24"/>
    </w:rPr>
  </w:style>
  <w:style w:type="paragraph" w:customStyle="1" w:styleId="icon18">
    <w:name w:val="icon18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select3">
    <w:name w:val="action-select3"/>
    <w:basedOn w:val="a"/>
    <w:pPr>
      <w:spacing w:after="30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7">
    <w:name w:val="dropdown-note7"/>
    <w:basedOn w:val="a"/>
    <w:pPr>
      <w:pBdr>
        <w:top w:val="single" w:sz="6" w:space="0" w:color="AFCA7F"/>
        <w:left w:val="single" w:sz="6" w:space="0" w:color="AFCA7F"/>
        <w:bottom w:val="single" w:sz="6" w:space="0" w:color="AFCA7F"/>
        <w:right w:val="single" w:sz="6" w:space="0" w:color="AFCA7F"/>
      </w:pBdr>
      <w:shd w:val="clear" w:color="auto" w:fill="DFECC8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ropdown-note8">
    <w:name w:val="dropdown-note8"/>
    <w:basedOn w:val="a"/>
    <w:pPr>
      <w:pBdr>
        <w:top w:val="single" w:sz="6" w:space="0" w:color="B78080"/>
        <w:left w:val="single" w:sz="6" w:space="0" w:color="B78080"/>
        <w:bottom w:val="single" w:sz="6" w:space="0" w:color="B78080"/>
        <w:right w:val="single" w:sz="6" w:space="0" w:color="B78080"/>
      </w:pBdr>
      <w:shd w:val="clear" w:color="auto" w:fill="F5BEBE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ocs-actionssection3">
    <w:name w:val="docs-actions__sectio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header3">
    <w:name w:val="compare-header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mpare-selectitem3">
    <w:name w:val="compare-select__item3"/>
    <w:basedOn w:val="a"/>
    <w:pPr>
      <w:spacing w:before="100" w:beforeAutospacing="1" w:after="100" w:afterAutospacing="1" w:line="240" w:lineRule="auto"/>
      <w:ind w:right="270"/>
    </w:pPr>
    <w:rPr>
      <w:rFonts w:ascii="Times New Roman" w:hAnsi="Times New Roman" w:cs="Times New Roman"/>
      <w:sz w:val="24"/>
      <w:szCs w:val="24"/>
    </w:rPr>
  </w:style>
  <w:style w:type="paragraph" w:customStyle="1" w:styleId="compare-selectbutton3">
    <w:name w:val="compare-select__button3"/>
    <w:basedOn w:val="a"/>
    <w:pPr>
      <w:spacing w:after="0" w:line="240" w:lineRule="auto"/>
      <w:ind w:left="30"/>
    </w:pPr>
    <w:rPr>
      <w:rFonts w:ascii="Times New Roman" w:hAnsi="Times New Roman" w:cs="Times New Roman"/>
      <w:sz w:val="24"/>
      <w:szCs w:val="24"/>
    </w:rPr>
  </w:style>
  <w:style w:type="paragraph" w:customStyle="1" w:styleId="compare-info3">
    <w:name w:val="compare-info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mpare-navitem-down3">
    <w:name w:val="compare-nav__item-down3"/>
    <w:basedOn w:val="a"/>
    <w:pPr>
      <w:spacing w:before="100" w:beforeAutospacing="1" w:after="100" w:afterAutospacing="1" w:line="240" w:lineRule="auto"/>
      <w:ind w:right="120"/>
    </w:pPr>
    <w:rPr>
      <w:rFonts w:ascii="Times New Roman" w:hAnsi="Times New Roman" w:cs="Times New Roman"/>
      <w:sz w:val="24"/>
      <w:szCs w:val="24"/>
    </w:rPr>
  </w:style>
  <w:style w:type="paragraph" w:customStyle="1" w:styleId="compare-navitem3">
    <w:name w:val="compare-nav__item3"/>
    <w:basedOn w:val="a"/>
    <w:pPr>
      <w:spacing w:after="0" w:line="240" w:lineRule="auto"/>
      <w:ind w:left="120" w:right="120"/>
    </w:pPr>
    <w:rPr>
      <w:rFonts w:ascii="Times New Roman" w:hAnsi="Times New Roman" w:cs="Times New Roman"/>
      <w:sz w:val="24"/>
      <w:szCs w:val="24"/>
    </w:rPr>
  </w:style>
  <w:style w:type="paragraph" w:customStyle="1" w:styleId="item--contents6">
    <w:name w:val="item--contents6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-contents--close3">
    <w:name w:val="item--contents--close3"/>
    <w:basedOn w:val="a"/>
    <w:pPr>
      <w:spacing w:before="100" w:beforeAutospacing="1" w:after="360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action-filter--flex3">
    <w:name w:val="action-filter--flex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group3">
    <w:name w:val="action-filter__group3"/>
    <w:basedOn w:val="a"/>
    <w:pPr>
      <w:pBdr>
        <w:top w:val="single" w:sz="6" w:space="0" w:color="B0B0B0"/>
        <w:left w:val="single" w:sz="6" w:space="0" w:color="B0B0B0"/>
        <w:bottom w:val="single" w:sz="6" w:space="0" w:color="B0B0B0"/>
        <w:right w:val="single" w:sz="6" w:space="0" w:color="B0B0B0"/>
      </w:pBdr>
      <w:spacing w:before="100" w:beforeAutospacing="1" w:after="36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earch-nav3">
    <w:name w:val="search-nav3"/>
    <w:basedOn w:val="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ction-filterupdown3">
    <w:name w:val="action-filter__updown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rrowbtn6">
    <w:name w:val="arrow_btn6"/>
    <w:basedOn w:val="a"/>
    <w:pPr>
      <w:spacing w:after="0" w:line="240" w:lineRule="auto"/>
      <w:ind w:left="60"/>
    </w:pPr>
    <w:rPr>
      <w:rFonts w:ascii="Times New Roman" w:hAnsi="Times New Roman" w:cs="Times New Roman"/>
      <w:sz w:val="24"/>
      <w:szCs w:val="24"/>
    </w:rPr>
  </w:style>
  <w:style w:type="paragraph" w:customStyle="1" w:styleId="dropdown-note9">
    <w:name w:val="dropdown-note9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topics-item3">
    <w:name w:val="topics-item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btn-topics3">
    <w:name w:val="btn-topics3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5605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3855">
      <w:marLeft w:val="0"/>
      <w:marRight w:val="0"/>
      <w:marTop w:val="0"/>
      <w:marBottom w:val="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13868</Words>
  <Characters>79052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92735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2026-09-21T13:43:00Z</dcterms:created>
  <dcterms:modified xsi:type="dcterms:W3CDTF">2026-09-21T13:43:00Z</dcterms:modified>
</cp:coreProperties>
</file>