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77587" w14:textId="77777777" w:rsidR="00F447A3" w:rsidRPr="00F447A3" w:rsidRDefault="00F447A3" w:rsidP="00F447A3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6"/>
          <w:szCs w:val="26"/>
          <w:lang w:eastAsia="ru-RU"/>
        </w:rPr>
      </w:pPr>
      <w:r w:rsidRPr="00F447A3">
        <w:rPr>
          <w:rFonts w:eastAsia="Times New Roman" w:cs="Arial"/>
          <w:b/>
          <w:bCs/>
          <w:sz w:val="26"/>
          <w:szCs w:val="26"/>
          <w:lang w:eastAsia="ru-RU"/>
        </w:rPr>
        <w:t>Административная процедура № 5.9.</w:t>
      </w:r>
    </w:p>
    <w:p w14:paraId="6F4462B4" w14:textId="77777777" w:rsidR="00F447A3" w:rsidRPr="00F447A3" w:rsidRDefault="00F447A3" w:rsidP="00F447A3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6"/>
          <w:szCs w:val="26"/>
          <w:lang w:eastAsia="ru-RU"/>
        </w:rPr>
      </w:pPr>
      <w:r w:rsidRPr="00F447A3">
        <w:rPr>
          <w:rFonts w:eastAsia="Times New Roman" w:cs="Arial"/>
          <w:b/>
          <w:bCs/>
          <w:sz w:val="26"/>
          <w:szCs w:val="26"/>
          <w:lang w:eastAsia="ru-RU"/>
        </w:rPr>
        <w:br/>
        <w:t>Выдача повторного свидетельства о регистрации </w:t>
      </w:r>
      <w:r w:rsidRPr="00F447A3">
        <w:rPr>
          <w:rFonts w:eastAsia="Times New Roman" w:cs="Arial"/>
          <w:b/>
          <w:bCs/>
          <w:sz w:val="26"/>
          <w:szCs w:val="26"/>
          <w:lang w:eastAsia="ru-RU"/>
        </w:rPr>
        <w:br/>
        <w:t>акта гражданского состояния</w:t>
      </w:r>
    </w:p>
    <w:p w14:paraId="2D8B891B" w14:textId="77777777" w:rsidR="00F447A3" w:rsidRPr="00F447A3" w:rsidRDefault="00F447A3" w:rsidP="00F447A3">
      <w:pPr>
        <w:rPr>
          <w:rFonts w:eastAsia="Times New Roman" w:cs="Times New Roman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Государственный орган, в который гражданин должен обратиться: отдел загса по месту жительства, 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 по месту хранения соответствующей записи акта гражданского состояния.</w:t>
      </w:r>
      <w:r w:rsidRPr="00F447A3">
        <w:rPr>
          <w:rFonts w:eastAsia="Times New Roman" w:cs="Arial"/>
          <w:sz w:val="26"/>
          <w:szCs w:val="26"/>
          <w:lang w:eastAsia="ru-RU"/>
        </w:rPr>
        <w:br/>
        <w:t> </w:t>
      </w:r>
      <w:r w:rsidRPr="00F447A3">
        <w:rPr>
          <w:rFonts w:eastAsia="Times New Roman" w:cs="Arial"/>
          <w:sz w:val="26"/>
          <w:szCs w:val="26"/>
          <w:lang w:eastAsia="ru-RU"/>
        </w:rPr>
        <w:br/>
        <w:t>Документы и (или) сведения, представляемые гражданином для осуществления административной процедуры: </w:t>
      </w:r>
    </w:p>
    <w:p w14:paraId="5D179212" w14:textId="77777777" w:rsidR="00F447A3" w:rsidRPr="00F447A3" w:rsidRDefault="00F447A3" w:rsidP="00F44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заявление;</w:t>
      </w:r>
    </w:p>
    <w:p w14:paraId="6C4B9E65" w14:textId="77777777" w:rsidR="00F447A3" w:rsidRPr="00F447A3" w:rsidRDefault="00F447A3" w:rsidP="00F44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паспорт или иной документ, удостоверяющий личность;</w:t>
      </w:r>
    </w:p>
    <w:p w14:paraId="2C086B13" w14:textId="77777777" w:rsidR="00F447A3" w:rsidRPr="00F447A3" w:rsidRDefault="00F447A3" w:rsidP="00F44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документ, подтверждающий изменение фамилии или иных данных гражданина, – в случае их изменения;</w:t>
      </w:r>
    </w:p>
    <w:p w14:paraId="5A007E69" w14:textId="77777777" w:rsidR="00F447A3" w:rsidRPr="00F447A3" w:rsidRDefault="00F447A3" w:rsidP="00F44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смерти;</w:t>
      </w:r>
    </w:p>
    <w:p w14:paraId="5FFE590F" w14:textId="77777777" w:rsidR="00F447A3" w:rsidRPr="00F447A3" w:rsidRDefault="00F447A3" w:rsidP="00F44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документ, подтверждающий внесение платы</w:t>
      </w:r>
    </w:p>
    <w:p w14:paraId="3BAB8943" w14:textId="77777777" w:rsidR="00F447A3" w:rsidRPr="00F447A3" w:rsidRDefault="00F447A3" w:rsidP="00F447A3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F447A3">
        <w:rPr>
          <w:rFonts w:eastAsia="Times New Roman"/>
          <w:sz w:val="26"/>
          <w:szCs w:val="26"/>
          <w:lang w:eastAsia="ru-RU"/>
        </w:rPr>
        <w:t>Документы и (или) сведения, запрашиваемые ответственным исполнителем для осуществления административной процедуры:</w:t>
      </w:r>
    </w:p>
    <w:p w14:paraId="3EBDAFFF" w14:textId="77777777" w:rsidR="00F447A3" w:rsidRPr="00F447A3" w:rsidRDefault="00F447A3" w:rsidP="00F447A3">
      <w:pPr>
        <w:pStyle w:val="newncpi"/>
        <w:rPr>
          <w:rFonts w:asciiTheme="minorHAnsi" w:hAnsiTheme="minorHAnsi"/>
          <w:sz w:val="26"/>
          <w:szCs w:val="26"/>
        </w:rPr>
      </w:pPr>
      <w:r w:rsidRPr="00F447A3">
        <w:rPr>
          <w:rFonts w:asciiTheme="minorHAnsi" w:hAnsiTheme="minorHAnsi"/>
          <w:sz w:val="26"/>
          <w:szCs w:val="26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14:paraId="0E15AF9E" w14:textId="77777777" w:rsidR="00F447A3" w:rsidRPr="00F447A3" w:rsidRDefault="00F447A3" w:rsidP="00F447A3">
      <w:pPr>
        <w:pStyle w:val="newncpi"/>
        <w:rPr>
          <w:rFonts w:asciiTheme="minorHAnsi" w:hAnsiTheme="minorHAnsi"/>
          <w:sz w:val="26"/>
          <w:szCs w:val="26"/>
        </w:rPr>
      </w:pPr>
      <w:r w:rsidRPr="00F447A3">
        <w:rPr>
          <w:rFonts w:asciiTheme="minorHAnsi" w:hAnsiTheme="minorHAnsi"/>
          <w:sz w:val="26"/>
          <w:szCs w:val="26"/>
        </w:rPr>
        <w:t xml:space="preserve"> иные сведения и (или) документы, которые могут быть получены от других государственных органов, иных организаций.</w:t>
      </w:r>
    </w:p>
    <w:p w14:paraId="70FEFC0A" w14:textId="77777777" w:rsidR="00F447A3" w:rsidRPr="00F447A3" w:rsidRDefault="00F447A3" w:rsidP="00F447A3">
      <w:pPr>
        <w:rPr>
          <w:rFonts w:eastAsia="Times New Roman" w:cs="Arial"/>
          <w:sz w:val="26"/>
          <w:szCs w:val="26"/>
          <w:lang w:eastAsia="ru-RU"/>
        </w:rPr>
      </w:pPr>
    </w:p>
    <w:p w14:paraId="0117FBF4" w14:textId="77777777" w:rsidR="00F447A3" w:rsidRPr="00F447A3" w:rsidRDefault="00F447A3" w:rsidP="00F447A3">
      <w:pPr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Размер платы, взимаемой при осуществлении административной процедуры: </w:t>
      </w:r>
      <w:r w:rsidRPr="00F447A3">
        <w:rPr>
          <w:rFonts w:eastAsia="Times New Roman" w:cs="Arial"/>
          <w:b/>
          <w:bCs/>
          <w:sz w:val="26"/>
          <w:szCs w:val="26"/>
          <w:lang w:eastAsia="ru-RU"/>
        </w:rPr>
        <w:t>1</w:t>
      </w:r>
      <w:hyperlink r:id="rId5" w:history="1">
        <w:r w:rsidRPr="00F447A3">
          <w:rPr>
            <w:rStyle w:val="a3"/>
            <w:rFonts w:eastAsia="Times New Roman" w:cs="Arial"/>
            <w:b/>
            <w:bCs/>
            <w:sz w:val="26"/>
            <w:szCs w:val="26"/>
            <w:lang w:eastAsia="ru-RU"/>
          </w:rPr>
          <w:t> </w:t>
        </w:r>
      </w:hyperlink>
      <w:hyperlink r:id="rId6" w:history="1">
        <w:r w:rsidRPr="00F447A3">
          <w:rPr>
            <w:rStyle w:val="a3"/>
            <w:rFonts w:eastAsia="Times New Roman" w:cs="Arial"/>
            <w:b/>
            <w:bCs/>
            <w:sz w:val="26"/>
            <w:szCs w:val="26"/>
            <w:lang w:eastAsia="ru-RU"/>
          </w:rPr>
          <w:t>базовая величина</w:t>
        </w:r>
      </w:hyperlink>
      <w:hyperlink r:id="rId7" w:history="1">
        <w:r w:rsidRPr="00F447A3">
          <w:rPr>
            <w:rStyle w:val="a3"/>
            <w:rFonts w:eastAsia="Times New Roman" w:cs="Arial"/>
            <w:sz w:val="26"/>
            <w:szCs w:val="26"/>
            <w:lang w:eastAsia="ru-RU"/>
          </w:rPr>
          <w:t> </w:t>
        </w:r>
      </w:hyperlink>
      <w:r w:rsidRPr="00F447A3">
        <w:rPr>
          <w:rFonts w:eastAsia="Times New Roman" w:cs="Arial"/>
          <w:sz w:val="26"/>
          <w:szCs w:val="26"/>
          <w:lang w:eastAsia="ru-RU"/>
        </w:rPr>
        <w:br/>
      </w:r>
      <w:r w:rsidRPr="00F447A3">
        <w:rPr>
          <w:rFonts w:eastAsia="Times New Roman" w:cs="Arial"/>
          <w:sz w:val="26"/>
          <w:szCs w:val="26"/>
          <w:lang w:eastAsia="ru-RU"/>
        </w:rPr>
        <w:br/>
        <w:t>Максимальный срок осуществления административной процедуры:</w:t>
      </w:r>
      <w:r w:rsidRPr="00F447A3">
        <w:rPr>
          <w:rFonts w:eastAsia="Times New Roman" w:cs="Arial"/>
          <w:sz w:val="26"/>
          <w:szCs w:val="26"/>
          <w:lang w:eastAsia="ru-RU"/>
        </w:rPr>
        <w:br/>
        <w:t>7 дней со дня подачи заявления – при наличии соответствующей записи акта гражданского состояния, а при отсутствии такой записи – 1 месяц.</w:t>
      </w:r>
      <w:r w:rsidRPr="00F447A3">
        <w:rPr>
          <w:rFonts w:eastAsia="Times New Roman" w:cs="Arial"/>
          <w:sz w:val="26"/>
          <w:szCs w:val="26"/>
          <w:lang w:eastAsia="ru-RU"/>
        </w:rPr>
        <w:br/>
      </w:r>
      <w:r w:rsidRPr="00F447A3">
        <w:rPr>
          <w:rFonts w:eastAsia="Times New Roman" w:cs="Arial"/>
          <w:sz w:val="26"/>
          <w:szCs w:val="26"/>
          <w:lang w:eastAsia="ru-RU"/>
        </w:rPr>
        <w:br/>
        <w:t>Срок действия документа, выдаваемого при осуществлении административной процедуры - бессрочно.</w:t>
      </w:r>
      <w:r w:rsidRPr="00F447A3">
        <w:rPr>
          <w:rFonts w:eastAsia="Times New Roman" w:cs="Arial"/>
          <w:sz w:val="26"/>
          <w:szCs w:val="26"/>
          <w:lang w:eastAsia="ru-RU"/>
        </w:rPr>
        <w:br/>
      </w:r>
      <w:r w:rsidRPr="00F447A3">
        <w:rPr>
          <w:rFonts w:eastAsia="Times New Roman" w:cs="Arial"/>
          <w:sz w:val="26"/>
          <w:szCs w:val="26"/>
          <w:lang w:eastAsia="ru-RU"/>
        </w:rPr>
        <w:br/>
        <w:t xml:space="preserve"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</w:t>
      </w:r>
      <w:r w:rsidRPr="00F447A3">
        <w:rPr>
          <w:rFonts w:eastAsia="Times New Roman" w:cs="Arial"/>
          <w:sz w:val="26"/>
          <w:szCs w:val="26"/>
          <w:lang w:eastAsia="ru-RU"/>
        </w:rPr>
        <w:lastRenderedPageBreak/>
        <w:t>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</w:t>
      </w:r>
      <w:r w:rsidRPr="00F447A3">
        <w:rPr>
          <w:rFonts w:eastAsia="Times New Roman" w:cs="Arial"/>
          <w:sz w:val="26"/>
          <w:szCs w:val="26"/>
          <w:lang w:eastAsia="ru-RU"/>
        </w:rPr>
        <w:br/>
      </w:r>
      <w:r w:rsidRPr="00F447A3">
        <w:rPr>
          <w:rFonts w:eastAsia="Times New Roman" w:cs="Arial"/>
          <w:sz w:val="26"/>
          <w:szCs w:val="26"/>
          <w:lang w:eastAsia="ru-RU"/>
        </w:rPr>
        <w:br/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10297DE9" w14:textId="77777777" w:rsidR="00F447A3" w:rsidRPr="00F447A3" w:rsidRDefault="00F447A3" w:rsidP="00F447A3">
      <w:pPr>
        <w:spacing w:before="100" w:beforeAutospacing="1" w:after="100" w:afterAutospacing="1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F447A3">
        <w:rPr>
          <w:rFonts w:eastAsia="Times New Roman" w:cs="Arial"/>
          <w:sz w:val="26"/>
          <w:szCs w:val="26"/>
          <w:lang w:eastAsia="ru-RU"/>
        </w:rPr>
        <w:t>апостиля</w:t>
      </w:r>
      <w:proofErr w:type="spellEnd"/>
      <w:r w:rsidRPr="00F447A3">
        <w:rPr>
          <w:rFonts w:eastAsia="Times New Roman" w:cs="Arial"/>
          <w:sz w:val="26"/>
          <w:szCs w:val="26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14:paraId="22D004F3" w14:textId="77777777" w:rsidR="00F447A3" w:rsidRPr="00F447A3" w:rsidRDefault="00F447A3" w:rsidP="00F447A3">
      <w:pPr>
        <w:spacing w:before="100" w:beforeAutospacing="1" w:after="100" w:afterAutospacing="1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14:paraId="215AB130" w14:textId="77777777" w:rsidR="00F447A3" w:rsidRPr="00F447A3" w:rsidRDefault="00F447A3" w:rsidP="00F447A3">
      <w:pPr>
        <w:spacing w:before="100" w:beforeAutospacing="1" w:after="100" w:afterAutospacing="1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14:paraId="2F4C4489" w14:textId="77777777" w:rsidR="00F447A3" w:rsidRPr="00F447A3" w:rsidRDefault="00F447A3" w:rsidP="00F447A3">
      <w:pPr>
        <w:pStyle w:val="newncpi"/>
        <w:ind w:firstLine="0"/>
        <w:rPr>
          <w:rFonts w:asciiTheme="minorHAnsi" w:hAnsiTheme="minorHAnsi" w:cs="Arial"/>
          <w:sz w:val="26"/>
          <w:szCs w:val="26"/>
        </w:rPr>
      </w:pPr>
      <w:r w:rsidRPr="00F447A3">
        <w:rPr>
          <w:rFonts w:asciiTheme="minorHAnsi" w:hAnsiTheme="minorHAnsi" w:cs="Arial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</w:t>
      </w:r>
    </w:p>
    <w:p w14:paraId="1BEDFF8B" w14:textId="77777777" w:rsidR="00F447A3" w:rsidRPr="00F447A3" w:rsidRDefault="00F447A3" w:rsidP="00F447A3">
      <w:pPr>
        <w:pStyle w:val="newncpi"/>
        <w:ind w:firstLine="0"/>
        <w:rPr>
          <w:rFonts w:asciiTheme="minorHAnsi" w:hAnsiTheme="minorHAnsi" w:cs="Arial"/>
          <w:sz w:val="26"/>
          <w:szCs w:val="26"/>
        </w:rPr>
      </w:pPr>
    </w:p>
    <w:p w14:paraId="1471496F" w14:textId="77777777" w:rsidR="00F447A3" w:rsidRPr="00F447A3" w:rsidRDefault="00F447A3" w:rsidP="00F447A3">
      <w:pPr>
        <w:pStyle w:val="newncpi"/>
        <w:ind w:firstLine="708"/>
        <w:rPr>
          <w:rFonts w:asciiTheme="minorHAnsi" w:hAnsiTheme="minorHAnsi" w:cs="Arial"/>
          <w:sz w:val="26"/>
          <w:szCs w:val="26"/>
        </w:rPr>
      </w:pPr>
      <w:r w:rsidRPr="00F447A3">
        <w:rPr>
          <w:rFonts w:asciiTheme="minorHAnsi" w:hAnsiTheme="minorHAnsi" w:cs="Arial"/>
          <w:sz w:val="26"/>
          <w:szCs w:val="26"/>
        </w:rPr>
        <w:t>Перечень лиц, имеющих право на получение повторных свидетельств о регистрации актов гражданского состояния определен статьей 202 Кодекса Республики Беларусь:</w:t>
      </w:r>
    </w:p>
    <w:p w14:paraId="591ADF8F" w14:textId="77777777" w:rsidR="00F447A3" w:rsidRPr="00F447A3" w:rsidRDefault="00F447A3" w:rsidP="00F447A3">
      <w:pPr>
        <w:pStyle w:val="newncpi"/>
        <w:ind w:firstLine="0"/>
        <w:rPr>
          <w:rFonts w:asciiTheme="minorHAnsi" w:hAnsiTheme="minorHAnsi" w:cs="Arial"/>
          <w:sz w:val="26"/>
          <w:szCs w:val="26"/>
        </w:rPr>
      </w:pPr>
      <w:r w:rsidRPr="00F447A3">
        <w:rPr>
          <w:rFonts w:asciiTheme="minorHAnsi" w:hAnsiTheme="minorHAnsi" w:cs="Arial"/>
          <w:sz w:val="26"/>
          <w:szCs w:val="26"/>
        </w:rPr>
        <w:t>повторные свидетельства выдаются лицам, на которых составлена запись акта гражданского состояния, по их заявлениям.</w:t>
      </w:r>
    </w:p>
    <w:p w14:paraId="76FF43EE" w14:textId="77777777" w:rsidR="00F447A3" w:rsidRPr="0040694F" w:rsidRDefault="00F447A3" w:rsidP="00F447A3">
      <w:pPr>
        <w:pStyle w:val="newncpi"/>
        <w:ind w:firstLine="708"/>
        <w:rPr>
          <w:rFonts w:asciiTheme="minorHAnsi" w:hAnsiTheme="minorHAnsi"/>
          <w:color w:val="000000" w:themeColor="text1"/>
          <w:sz w:val="26"/>
          <w:szCs w:val="26"/>
        </w:rPr>
      </w:pPr>
      <w:r w:rsidRPr="0040694F">
        <w:rPr>
          <w:rFonts w:asciiTheme="minorHAnsi" w:hAnsiTheme="minorHAnsi"/>
          <w:color w:val="000000" w:themeColor="text1"/>
          <w:sz w:val="26"/>
          <w:szCs w:val="26"/>
        </w:rPr>
        <w:t xml:space="preserve">Повторные свидетельства о рождении ребенка в отношении детей, не достигших совершеннолетия, выдаются их родителям, опекунам, попечителям, в том числе руководителям детских </w:t>
      </w:r>
      <w:proofErr w:type="spellStart"/>
      <w:r w:rsidRPr="0040694F">
        <w:rPr>
          <w:rFonts w:asciiTheme="minorHAnsi" w:hAnsiTheme="minorHAnsi"/>
          <w:color w:val="000000" w:themeColor="text1"/>
          <w:sz w:val="26"/>
          <w:szCs w:val="26"/>
        </w:rPr>
        <w:t>интернатных</w:t>
      </w:r>
      <w:proofErr w:type="spellEnd"/>
      <w:r w:rsidRPr="0040694F">
        <w:rPr>
          <w:rFonts w:asciiTheme="minorHAnsi" w:hAnsiTheme="minorHAnsi"/>
          <w:color w:val="000000" w:themeColor="text1"/>
          <w:sz w:val="26"/>
          <w:szCs w:val="26"/>
        </w:rPr>
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 которых находятся дети, а также органам опеки и попечительства и органам внутренних дел. </w:t>
      </w:r>
    </w:p>
    <w:p w14:paraId="39DDF4DA" w14:textId="77777777" w:rsidR="00F447A3" w:rsidRPr="0040694F" w:rsidRDefault="00F447A3" w:rsidP="00F447A3">
      <w:pPr>
        <w:pStyle w:val="newncpi"/>
        <w:rPr>
          <w:rFonts w:asciiTheme="minorHAnsi" w:hAnsiTheme="minorHAnsi"/>
          <w:color w:val="000000" w:themeColor="text1"/>
          <w:sz w:val="26"/>
          <w:szCs w:val="26"/>
        </w:rPr>
      </w:pPr>
      <w:r w:rsidRPr="0040694F">
        <w:rPr>
          <w:rFonts w:asciiTheme="minorHAnsi" w:hAnsiTheme="minorHAnsi"/>
          <w:color w:val="000000" w:themeColor="text1"/>
          <w:sz w:val="26"/>
          <w:szCs w:val="26"/>
        </w:rPr>
        <w:lastRenderedPageBreak/>
        <w:t>Повторные свидетельства об установлении отцовства (материнства) выдаются органам опеки и попечительства в случае, если лицо, в отношении которого составлена соответствующая запись акта гражданского состояния, не достигло ко дню выдачи повторного свидетельства совершеннолетия.</w:t>
      </w:r>
    </w:p>
    <w:p w14:paraId="61BD8B72" w14:textId="67C889B5" w:rsidR="00DB02E6" w:rsidRDefault="00F447A3" w:rsidP="00DB02E6">
      <w:pPr>
        <w:pStyle w:val="newncpi"/>
        <w:rPr>
          <w:rFonts w:asciiTheme="minorHAnsi" w:hAnsiTheme="minorHAnsi"/>
          <w:sz w:val="26"/>
          <w:szCs w:val="26"/>
        </w:rPr>
      </w:pPr>
      <w:r w:rsidRPr="00F447A3">
        <w:rPr>
          <w:rFonts w:asciiTheme="minorHAnsi" w:hAnsiTheme="minorHAnsi"/>
          <w:sz w:val="26"/>
          <w:szCs w:val="26"/>
        </w:rPr>
        <w:t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</w:t>
      </w:r>
    </w:p>
    <w:p w14:paraId="1357CF01" w14:textId="77777777" w:rsidR="00DB02E6" w:rsidRPr="00DB02E6" w:rsidRDefault="00DB02E6" w:rsidP="00DB02E6">
      <w:pPr>
        <w:pStyle w:val="newncpi"/>
        <w:rPr>
          <w:rFonts w:asciiTheme="minorHAnsi" w:hAnsiTheme="minorHAnsi"/>
          <w:sz w:val="26"/>
          <w:szCs w:val="26"/>
        </w:rPr>
      </w:pPr>
    </w:p>
    <w:p w14:paraId="485A443C" w14:textId="49F886EA" w:rsidR="00DB02E6" w:rsidRDefault="00F447A3" w:rsidP="00DB02E6">
      <w:pPr>
        <w:ind w:firstLine="567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 xml:space="preserve"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 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</w:r>
      <w:proofErr w:type="spellStart"/>
      <w:r w:rsidRPr="00F447A3">
        <w:rPr>
          <w:rFonts w:eastAsia="Times New Roman" w:cs="Arial"/>
          <w:sz w:val="26"/>
          <w:szCs w:val="26"/>
          <w:lang w:eastAsia="ru-RU"/>
        </w:rPr>
        <w:t>интернатных</w:t>
      </w:r>
      <w:proofErr w:type="spellEnd"/>
      <w:r w:rsidRPr="00F447A3">
        <w:rPr>
          <w:rFonts w:eastAsia="Times New Roman" w:cs="Arial"/>
          <w:sz w:val="26"/>
          <w:szCs w:val="26"/>
          <w:lang w:eastAsia="ru-RU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</w:r>
    </w:p>
    <w:p w14:paraId="132BA20D" w14:textId="433E4E9A" w:rsidR="00F447A3" w:rsidRPr="00F447A3" w:rsidRDefault="00F447A3" w:rsidP="00DB02E6">
      <w:pPr>
        <w:ind w:firstLine="567"/>
        <w:rPr>
          <w:rFonts w:eastAsia="Times New Roman" w:cs="Arial"/>
          <w:sz w:val="26"/>
          <w:szCs w:val="26"/>
          <w:lang w:eastAsia="ru-RU"/>
        </w:rPr>
      </w:pPr>
      <w:r w:rsidRPr="00F447A3">
        <w:rPr>
          <w:rFonts w:eastAsia="Times New Roman" w:cs="Arial"/>
          <w:sz w:val="26"/>
          <w:szCs w:val="26"/>
          <w:lang w:eastAsia="ru-RU"/>
        </w:rPr>
        <w:t>Повторные свидетельства могут быть выданы по доверенности указанных лиц, удостоверенной в установленном порядке.</w:t>
      </w:r>
      <w:r w:rsidRPr="00F447A3">
        <w:rPr>
          <w:rFonts w:eastAsia="Times New Roman" w:cs="Arial"/>
          <w:sz w:val="26"/>
          <w:szCs w:val="26"/>
          <w:lang w:eastAsia="ru-RU"/>
        </w:rPr>
        <w:br/>
      </w:r>
      <w:r w:rsidRPr="00F447A3">
        <w:rPr>
          <w:rFonts w:eastAsia="Times New Roman" w:cs="Arial"/>
          <w:sz w:val="26"/>
          <w:szCs w:val="26"/>
          <w:lang w:eastAsia="ru-RU"/>
        </w:rPr>
        <w:br/>
        <w:t>Повторные свидетельства о регистрации актов гражданского состояния не выдаются: </w:t>
      </w:r>
      <w:r w:rsidRPr="00F447A3">
        <w:rPr>
          <w:rFonts w:eastAsia="Times New Roman" w:cs="Arial"/>
          <w:sz w:val="26"/>
          <w:szCs w:val="26"/>
          <w:lang w:eastAsia="ru-RU"/>
        </w:rPr>
        <w:br/>
        <w:t>- о заключении брака – в отношении брака, который прекращен или признан недействительным;</w:t>
      </w:r>
      <w:r w:rsidRPr="00F447A3">
        <w:rPr>
          <w:rFonts w:eastAsia="Times New Roman" w:cs="Arial"/>
          <w:sz w:val="26"/>
          <w:szCs w:val="26"/>
          <w:lang w:eastAsia="ru-RU"/>
        </w:rPr>
        <w:br/>
        <w:t>- о рождении ребенка – родителю ребенка, в отношении которого он лишен родительских прав. </w:t>
      </w:r>
      <w:r w:rsidRPr="00F447A3">
        <w:rPr>
          <w:rFonts w:eastAsia="Times New Roman" w:cs="Arial"/>
          <w:sz w:val="26"/>
          <w:szCs w:val="26"/>
          <w:lang w:eastAsia="ru-RU"/>
        </w:rPr>
        <w:br/>
      </w:r>
      <w:r w:rsidRPr="00F447A3">
        <w:rPr>
          <w:rFonts w:eastAsia="Times New Roman" w:cs="Arial"/>
          <w:sz w:val="26"/>
          <w:szCs w:val="26"/>
          <w:lang w:eastAsia="ru-RU"/>
        </w:rPr>
        <w:br/>
        <w:t>Выдача повторных свидетельств о регистрации актов гражданского состояния осуществляется на основании письменных заявлений, подаваемых в ходе приема</w:t>
      </w:r>
    </w:p>
    <w:p w14:paraId="0BF48140" w14:textId="77777777" w:rsidR="00F447A3" w:rsidRPr="00F447A3" w:rsidRDefault="00F447A3" w:rsidP="00F447A3">
      <w:pPr>
        <w:rPr>
          <w:sz w:val="26"/>
          <w:szCs w:val="26"/>
        </w:rPr>
      </w:pPr>
    </w:p>
    <w:p w14:paraId="08CBCAB4" w14:textId="77777777" w:rsidR="00FA35C5" w:rsidRDefault="00FA35C5">
      <w:bookmarkStart w:id="0" w:name="_GoBack"/>
      <w:bookmarkEnd w:id="0"/>
    </w:p>
    <w:sectPr w:rsidR="00FA35C5" w:rsidSect="00F447A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FB7"/>
    <w:multiLevelType w:val="multilevel"/>
    <w:tmpl w:val="7BA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C9"/>
    <w:rsid w:val="002B6EC9"/>
    <w:rsid w:val="0040694F"/>
    <w:rsid w:val="00DB02E6"/>
    <w:rsid w:val="00F447A3"/>
    <w:rsid w:val="00F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48B2"/>
  <w15:chartTrackingRefBased/>
  <w15:docId w15:val="{A64830CA-C873-4C8E-AAFC-9D73F86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A3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447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C22200967&amp;p1=1&amp;p5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C22200967&amp;p1=1&amp;p5=0" TargetMode="External"/><Relationship Id="rId5" Type="http://schemas.openxmlformats.org/officeDocument/2006/relationships/hyperlink" Target="https://pravo.by/document/?guid=12551&amp;p0=C22200967&amp;p1=1&amp;p5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2025-06-25T15:19:00Z</dcterms:created>
  <dcterms:modified xsi:type="dcterms:W3CDTF">2025-06-26T06:06:00Z</dcterms:modified>
</cp:coreProperties>
</file>