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3366" w14:textId="77777777" w:rsidR="00B95C6F" w:rsidRDefault="00B95C6F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14:paraId="144E9C82" w14:textId="6C2ECB54" w:rsidR="00AC543C" w:rsidRPr="00C46303" w:rsidRDefault="00AC543C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46303">
        <w:rPr>
          <w:rFonts w:ascii="Times New Roman" w:hAnsi="Times New Roman" w:cs="Times New Roman"/>
          <w:b/>
          <w:bCs/>
          <w:sz w:val="30"/>
          <w:szCs w:val="30"/>
        </w:rPr>
        <w:t xml:space="preserve">Комментарий </w:t>
      </w:r>
    </w:p>
    <w:p w14:paraId="26D6D216" w14:textId="77777777" w:rsidR="00AC543C" w:rsidRPr="00AC543C" w:rsidRDefault="00AC543C" w:rsidP="00AC543C">
      <w:pPr>
        <w:spacing w:after="0" w:line="280" w:lineRule="exact"/>
        <w:ind w:right="411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sz w:val="30"/>
          <w:szCs w:val="30"/>
        </w:rPr>
        <w:t xml:space="preserve">к постановлению Совета Министров Республики Беларусь и Национального банка Республики Беларусь </w:t>
      </w:r>
      <w:r w:rsidRPr="00AC543C">
        <w:rPr>
          <w:rFonts w:ascii="Times New Roman" w:hAnsi="Times New Roman" w:cs="Times New Roman"/>
          <w:sz w:val="30"/>
          <w:szCs w:val="30"/>
        </w:rPr>
        <w:br/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02.07.2025 № 367/19 «Об изменении постановления Совета Министров Республики Беларусь и Национального банка Республики Беларусь от 6 июля 2011 г. № 924/16» </w:t>
      </w:r>
    </w:p>
    <w:p w14:paraId="1A466BF0" w14:textId="77777777" w:rsidR="00AC543C" w:rsidRPr="00AC543C" w:rsidRDefault="00AC543C" w:rsidP="00AC543C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</w:p>
    <w:p w14:paraId="1AA796C7" w14:textId="05DCE8B7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Совета Министров Республики Беларусь и Национального банка Республики Беларусь от 2 июля 2025 г. № 367/19 «Об изменении постановления Совета Министров Республики Беларусь и Национального банка Республики Беларусь от 6 июля 2011 г. № 924/16»</w:t>
      </w:r>
      <w:r w:rsidR="00C463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46303" w:rsidRPr="00C4630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(далее – постановление № </w:t>
      </w:r>
      <w:r w:rsidR="00C46303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367/19</w:t>
      </w:r>
      <w:r w:rsidR="00C46303" w:rsidRPr="00C46303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принято в целях упрощения процессов реализации товаров, подлежащих маркировке унифицированными контрольными знаками, </w:t>
      </w:r>
      <w:r w:rsidR="00A2121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недопущения создания очередей в торговых объектах.</w:t>
      </w:r>
    </w:p>
    <w:p w14:paraId="2A5019CD" w14:textId="183A5FAD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Так, постановлением № 367/19 с учетом реализуемых мер по развитию системы маркировки, функциональных возможностей кассового оборудования, поэтапного перехода от маркировки товаров унифицированными контрольными знаками к маркировке средствами идентификации с 1 июля 2025 года упразднена необходимость:</w:t>
      </w:r>
    </w:p>
    <w:p w14:paraId="5DFA8837" w14:textId="77777777"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считывания на кассовом оборудовании информации, содержащейся в унифицированных контрольных знаках, которыми в настоящее время маркируется большинство товаров, в том числе повседневного спроса (масло растительное, кофе, чай, безалкогольные напитки и другие);</w:t>
      </w:r>
    </w:p>
    <w:p w14:paraId="6F488F67" w14:textId="77777777"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ведения дифференцированного учета в отношении товаров, маркированных унифицированными контрольными знаками;</w:t>
      </w:r>
    </w:p>
    <w:p w14:paraId="4DB25210" w14:textId="77777777" w:rsidR="00AC543C" w:rsidRPr="00940361" w:rsidRDefault="00AC543C" w:rsidP="00940361">
      <w:pPr>
        <w:pStyle w:val="a3"/>
        <w:numPr>
          <w:ilvl w:val="0"/>
          <w:numId w:val="4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передачи информации о реализации таких товаров в систему контроля кассового оборудования (далее – СККО).</w:t>
      </w:r>
    </w:p>
    <w:p w14:paraId="4D02FC2A" w14:textId="06D86410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Также с 1 июля 2025 г. постановлением № 367/19 упразднена необходимость по передаче информации в СККО посредством открытого интерфейса программирования приложений (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API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), предоставленного РУП «Информационно-издательский центр по налогам и сборам»</w:t>
      </w:r>
      <w:r w:rsidR="00A2121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реализации товаров, маркированных унифицированными контрольными знакам:</w:t>
      </w:r>
    </w:p>
    <w:p w14:paraId="0690B49F" w14:textId="12752A85" w:rsidR="00AC543C" w:rsidRPr="00940361" w:rsidRDefault="00AC543C" w:rsidP="00940361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субъектов хозяйствования, осуществляющих прием платежа без непосредственного обслуживания </w:t>
      </w:r>
      <w:r w:rsidR="00174E4B"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покупателей (потребителей) 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юридическими лицами и индивидуальными предпринимателями, связанного с приемом платежа в свой адрес и (или) адрес третьих лиц, 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через банки, небанковские кредитно-финансовые организации, иные платежные </w:t>
      </w:r>
      <w:proofErr w:type="spellStart"/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агрегаторы</w:t>
      </w:r>
      <w:proofErr w:type="spellEnd"/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786DF7AC" w14:textId="33ECEC69" w:rsidR="00AC543C" w:rsidRPr="00940361" w:rsidRDefault="00AC543C" w:rsidP="00940361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для специальн</w:t>
      </w:r>
      <w:r w:rsidR="00174E4B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компьютерной системы, используемой для приема платежей при оказании услуг и осуществлении торговли национальным оператором почтовой связи;</w:t>
      </w:r>
    </w:p>
    <w:p w14:paraId="2DC37F5E" w14:textId="785EA02F" w:rsidR="00AC543C" w:rsidRPr="00940361" w:rsidRDefault="002D41A9" w:rsidP="00634E34">
      <w:pPr>
        <w:pStyle w:val="a3"/>
        <w:numPr>
          <w:ilvl w:val="0"/>
          <w:numId w:val="5"/>
        </w:numPr>
        <w:tabs>
          <w:tab w:val="left" w:pos="4962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>для продавцов, реализу</w:t>
      </w:r>
      <w:r w:rsidR="007D29DF">
        <w:rPr>
          <w:rFonts w:ascii="Times New Roman" w:hAnsi="Times New Roman" w:cs="Times New Roman"/>
          <w:color w:val="000000" w:themeColor="text1"/>
          <w:sz w:val="30"/>
          <w:szCs w:val="30"/>
        </w:rPr>
        <w:t>ющих</w:t>
      </w: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товары</w:t>
      </w:r>
      <w:r w:rsidR="007D29D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через платежные </w:t>
      </w:r>
      <w:proofErr w:type="spellStart"/>
      <w:r w:rsidRPr="002D41A9">
        <w:rPr>
          <w:rFonts w:ascii="Times New Roman" w:hAnsi="Times New Roman" w:cs="Times New Roman"/>
          <w:color w:val="000000" w:themeColor="text1"/>
          <w:sz w:val="30"/>
          <w:szCs w:val="30"/>
        </w:rPr>
        <w:t>агрегаторы</w:t>
      </w:r>
      <w:proofErr w:type="spellEnd"/>
      <w:r w:rsidR="00AC543C" w:rsidRPr="009403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FF9F29E" w14:textId="1ACDC006" w:rsidR="00AC543C" w:rsidRPr="00AC543C" w:rsidRDefault="00AC543C" w:rsidP="00634E3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940361">
        <w:rPr>
          <w:rFonts w:ascii="Times New Roman" w:hAnsi="Times New Roman" w:cs="Times New Roman"/>
          <w:b/>
          <w:bCs/>
          <w:i/>
          <w:iCs/>
          <w:color w:val="000000" w:themeColor="text1"/>
          <w:sz w:val="30"/>
          <w:szCs w:val="30"/>
        </w:rPr>
        <w:t>Справочно.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Перечень товаров, подлежащих маркировке унифицированными контрольными знаками, определен постановлением Совета </w:t>
      </w:r>
      <w:r w:rsidRPr="009F0425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Министров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Республики Беларусь от 29</w:t>
      </w:r>
      <w:r w:rsidR="00396B12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июля </w:t>
      </w:r>
      <w:r w:rsidRPr="00AC543C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2011 № 1030. </w:t>
      </w:r>
    </w:p>
    <w:p w14:paraId="72DD7D73" w14:textId="2336458C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товаров, подлежащих маркировке средствами идентификации (молочная продукция, обувь, шины и отдельные товары легкой промышленности (верхняя одежда, белье столовое, постельное и кухонное), обязанность по сканированию средства идентификации и передаче информации в </w:t>
      </w:r>
      <w:r w:rsidR="00174E4B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СККО</w:t>
      </w:r>
      <w:r w:rsidR="00174E4B" w:rsidRPr="00AC543C" w:rsidDel="00174E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сохраняется. </w:t>
      </w:r>
    </w:p>
    <w:p w14:paraId="36228DC1" w14:textId="5467BB29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Поскольку большинство моделей нового кассового оборудования, используемого при реализации маркированных товаров, поддерживают функцию извлечения штрихового кода GTIN из средства идентификации, при реализации товаров, маркированных средствами идентификации, </w:t>
      </w:r>
      <w:r w:rsidR="00F840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 будет считывать только </w:t>
      </w:r>
      <w:r w:rsidRPr="00F8409A">
        <w:rPr>
          <w:rFonts w:ascii="Times New Roman" w:hAnsi="Times New Roman" w:cs="Times New Roman"/>
          <w:color w:val="000000" w:themeColor="text1"/>
          <w:sz w:val="30"/>
          <w:szCs w:val="30"/>
        </w:rPr>
        <w:t>средство идентификации,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что позволит упростить процесс торгового обслуживания покупателей, в том числе на кассах самообслуживания. </w:t>
      </w:r>
    </w:p>
    <w:p w14:paraId="66A4EB05" w14:textId="77777777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полном объеме кассовое оборудование, используемое при реализации товаров, подлежащих маркировке, будет обеспечивать извлечение штрихового кода GTIN из средства идентификации после проведения производителями кассовых суммирующих аппаратов и операторами программных кассовых систем всех необходимых технических мероприятий. </w:t>
      </w:r>
    </w:p>
    <w:p w14:paraId="5FD90AB6" w14:textId="77777777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Дополнительно сообщаем, что в связи с отменой требований по считыванию на кассовом оборудовании унифицированных контрольных знаков субъектам торговли необходимо обеспечить </w:t>
      </w:r>
      <w:proofErr w:type="spellStart"/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донастройку</w:t>
      </w:r>
      <w:proofErr w:type="spellEnd"/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своих учетных систем для снятия требования по их сканированию.</w:t>
      </w:r>
    </w:p>
    <w:p w14:paraId="247CD78A" w14:textId="293A4F9F" w:rsidR="00AC543C" w:rsidRPr="00AC543C" w:rsidRDefault="00AC543C" w:rsidP="00AC543C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№ 367/19 вступило в силу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96B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52D11"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июля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2025 </w:t>
      </w:r>
      <w:r w:rsidR="00D52D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</w:t>
      </w:r>
      <w:r w:rsidRPr="00AC543C">
        <w:rPr>
          <w:rFonts w:ascii="Times New Roman" w:hAnsi="Times New Roman" w:cs="Times New Roman"/>
          <w:color w:val="000000" w:themeColor="text1"/>
          <w:sz w:val="30"/>
          <w:szCs w:val="30"/>
        </w:rPr>
        <w:t>и распространяет свое действие на отношения, возникшие с 1 июля 2025 г.</w:t>
      </w:r>
    </w:p>
    <w:p w14:paraId="4FC48B9C" w14:textId="77777777"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sectPr w:rsidR="00AC543C" w:rsidRPr="00AC543C" w:rsidSect="00110EF3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34E6" w14:textId="77777777" w:rsidR="008442A9" w:rsidRDefault="008442A9" w:rsidP="00316780">
      <w:pPr>
        <w:spacing w:after="0" w:line="240" w:lineRule="auto"/>
      </w:pPr>
      <w:r>
        <w:separator/>
      </w:r>
    </w:p>
  </w:endnote>
  <w:endnote w:type="continuationSeparator" w:id="0">
    <w:p w14:paraId="6776ECC5" w14:textId="77777777" w:rsidR="008442A9" w:rsidRDefault="008442A9" w:rsidP="003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83966" w14:textId="77777777" w:rsidR="008442A9" w:rsidRDefault="008442A9" w:rsidP="00316780">
      <w:pPr>
        <w:spacing w:after="0" w:line="240" w:lineRule="auto"/>
      </w:pPr>
      <w:r>
        <w:separator/>
      </w:r>
    </w:p>
  </w:footnote>
  <w:footnote w:type="continuationSeparator" w:id="0">
    <w:p w14:paraId="11A794D4" w14:textId="77777777" w:rsidR="008442A9" w:rsidRDefault="008442A9" w:rsidP="003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110332"/>
      <w:docPartObj>
        <w:docPartGallery w:val="Page Numbers (Top of Page)"/>
        <w:docPartUnique/>
      </w:docPartObj>
    </w:sdtPr>
    <w:sdtEndPr/>
    <w:sdtContent>
      <w:p w14:paraId="03AA3FDE" w14:textId="196FB53E" w:rsidR="00316780" w:rsidRDefault="003167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E8D">
          <w:rPr>
            <w:noProof/>
          </w:rPr>
          <w:t>2</w:t>
        </w:r>
        <w:r>
          <w:fldChar w:fldCharType="end"/>
        </w:r>
      </w:p>
    </w:sdtContent>
  </w:sdt>
  <w:p w14:paraId="4000C637" w14:textId="77777777" w:rsidR="00316780" w:rsidRDefault="003167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1E5D"/>
    <w:multiLevelType w:val="multilevel"/>
    <w:tmpl w:val="F91A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F534F"/>
    <w:multiLevelType w:val="hybridMultilevel"/>
    <w:tmpl w:val="6D54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7A7F"/>
    <w:multiLevelType w:val="hybridMultilevel"/>
    <w:tmpl w:val="535E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9090C"/>
    <w:multiLevelType w:val="multilevel"/>
    <w:tmpl w:val="6458D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779239E"/>
    <w:multiLevelType w:val="hybridMultilevel"/>
    <w:tmpl w:val="230A7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A2"/>
    <w:rsid w:val="00020A37"/>
    <w:rsid w:val="00037E8D"/>
    <w:rsid w:val="000403F3"/>
    <w:rsid w:val="00046E9B"/>
    <w:rsid w:val="000501E4"/>
    <w:rsid w:val="00054FBE"/>
    <w:rsid w:val="00077AC0"/>
    <w:rsid w:val="000852A0"/>
    <w:rsid w:val="00091B18"/>
    <w:rsid w:val="000A3AF6"/>
    <w:rsid w:val="000B37AE"/>
    <w:rsid w:val="001067CC"/>
    <w:rsid w:val="00110EF3"/>
    <w:rsid w:val="00112D6B"/>
    <w:rsid w:val="00113045"/>
    <w:rsid w:val="001165F7"/>
    <w:rsid w:val="00127A6A"/>
    <w:rsid w:val="00135A2C"/>
    <w:rsid w:val="001428C3"/>
    <w:rsid w:val="00142AAA"/>
    <w:rsid w:val="00147AA2"/>
    <w:rsid w:val="00152D2F"/>
    <w:rsid w:val="00154BB7"/>
    <w:rsid w:val="00166558"/>
    <w:rsid w:val="001701F5"/>
    <w:rsid w:val="00173D38"/>
    <w:rsid w:val="00174E4B"/>
    <w:rsid w:val="001864D9"/>
    <w:rsid w:val="00192A84"/>
    <w:rsid w:val="001A4B36"/>
    <w:rsid w:val="001A6C51"/>
    <w:rsid w:val="001B0010"/>
    <w:rsid w:val="001B77A9"/>
    <w:rsid w:val="001C2165"/>
    <w:rsid w:val="001C44B2"/>
    <w:rsid w:val="001D63E2"/>
    <w:rsid w:val="001E189A"/>
    <w:rsid w:val="001E7E7D"/>
    <w:rsid w:val="001F1A1F"/>
    <w:rsid w:val="00201568"/>
    <w:rsid w:val="00207129"/>
    <w:rsid w:val="00211350"/>
    <w:rsid w:val="00216E48"/>
    <w:rsid w:val="002300E9"/>
    <w:rsid w:val="002604B6"/>
    <w:rsid w:val="00277B15"/>
    <w:rsid w:val="00285959"/>
    <w:rsid w:val="002A7059"/>
    <w:rsid w:val="002C7BB6"/>
    <w:rsid w:val="002D41A9"/>
    <w:rsid w:val="002D4D85"/>
    <w:rsid w:val="002E1020"/>
    <w:rsid w:val="002E2ADF"/>
    <w:rsid w:val="00304D28"/>
    <w:rsid w:val="003142E9"/>
    <w:rsid w:val="00316780"/>
    <w:rsid w:val="00320218"/>
    <w:rsid w:val="00327A8F"/>
    <w:rsid w:val="00340B15"/>
    <w:rsid w:val="003444AB"/>
    <w:rsid w:val="003549AD"/>
    <w:rsid w:val="003553CD"/>
    <w:rsid w:val="003554D7"/>
    <w:rsid w:val="00365925"/>
    <w:rsid w:val="00366283"/>
    <w:rsid w:val="00376384"/>
    <w:rsid w:val="00387E5B"/>
    <w:rsid w:val="00396B12"/>
    <w:rsid w:val="003A77A7"/>
    <w:rsid w:val="003A7876"/>
    <w:rsid w:val="003C1040"/>
    <w:rsid w:val="003C2662"/>
    <w:rsid w:val="003E00DF"/>
    <w:rsid w:val="003F60F4"/>
    <w:rsid w:val="00422487"/>
    <w:rsid w:val="004455E2"/>
    <w:rsid w:val="004542D6"/>
    <w:rsid w:val="0045754D"/>
    <w:rsid w:val="0046140A"/>
    <w:rsid w:val="0046373D"/>
    <w:rsid w:val="0046452B"/>
    <w:rsid w:val="00466DE8"/>
    <w:rsid w:val="00466FF9"/>
    <w:rsid w:val="00470FCB"/>
    <w:rsid w:val="00492AD1"/>
    <w:rsid w:val="004971E6"/>
    <w:rsid w:val="004A716E"/>
    <w:rsid w:val="004B14F6"/>
    <w:rsid w:val="004B2FE0"/>
    <w:rsid w:val="004B4CD6"/>
    <w:rsid w:val="004B61B8"/>
    <w:rsid w:val="004C4344"/>
    <w:rsid w:val="004E4D11"/>
    <w:rsid w:val="005002C8"/>
    <w:rsid w:val="00511607"/>
    <w:rsid w:val="00542CC3"/>
    <w:rsid w:val="005477C8"/>
    <w:rsid w:val="005500EF"/>
    <w:rsid w:val="005527F6"/>
    <w:rsid w:val="00553736"/>
    <w:rsid w:val="00571489"/>
    <w:rsid w:val="0059052B"/>
    <w:rsid w:val="0059590D"/>
    <w:rsid w:val="005969B2"/>
    <w:rsid w:val="005A4DA9"/>
    <w:rsid w:val="005B50C4"/>
    <w:rsid w:val="005C3C71"/>
    <w:rsid w:val="005C63FF"/>
    <w:rsid w:val="005D0565"/>
    <w:rsid w:val="005D52B1"/>
    <w:rsid w:val="005D62A2"/>
    <w:rsid w:val="005E7D0F"/>
    <w:rsid w:val="005F768D"/>
    <w:rsid w:val="005F7CBD"/>
    <w:rsid w:val="006147F3"/>
    <w:rsid w:val="0063301B"/>
    <w:rsid w:val="006346B3"/>
    <w:rsid w:val="00634E34"/>
    <w:rsid w:val="00635974"/>
    <w:rsid w:val="00640A20"/>
    <w:rsid w:val="00645F99"/>
    <w:rsid w:val="006474A9"/>
    <w:rsid w:val="006565B6"/>
    <w:rsid w:val="006608AA"/>
    <w:rsid w:val="00676ABA"/>
    <w:rsid w:val="00685042"/>
    <w:rsid w:val="00693723"/>
    <w:rsid w:val="006B4C2B"/>
    <w:rsid w:val="006B6F35"/>
    <w:rsid w:val="006C128B"/>
    <w:rsid w:val="006C36A6"/>
    <w:rsid w:val="006C380D"/>
    <w:rsid w:val="006D048E"/>
    <w:rsid w:val="006D4EE3"/>
    <w:rsid w:val="007202E6"/>
    <w:rsid w:val="00720618"/>
    <w:rsid w:val="00731E0F"/>
    <w:rsid w:val="00734A13"/>
    <w:rsid w:val="0074296D"/>
    <w:rsid w:val="00752866"/>
    <w:rsid w:val="00755F83"/>
    <w:rsid w:val="00766EAD"/>
    <w:rsid w:val="007776BA"/>
    <w:rsid w:val="007A68E6"/>
    <w:rsid w:val="007B17A5"/>
    <w:rsid w:val="007B32AC"/>
    <w:rsid w:val="007B69F9"/>
    <w:rsid w:val="007D29DF"/>
    <w:rsid w:val="007D3EB2"/>
    <w:rsid w:val="007F323F"/>
    <w:rsid w:val="007F5849"/>
    <w:rsid w:val="007F5B46"/>
    <w:rsid w:val="00812BFB"/>
    <w:rsid w:val="00817060"/>
    <w:rsid w:val="00830E5C"/>
    <w:rsid w:val="00840365"/>
    <w:rsid w:val="00843DBB"/>
    <w:rsid w:val="008442A9"/>
    <w:rsid w:val="00851A61"/>
    <w:rsid w:val="008567F1"/>
    <w:rsid w:val="008572E5"/>
    <w:rsid w:val="00865CDE"/>
    <w:rsid w:val="00883019"/>
    <w:rsid w:val="008958C2"/>
    <w:rsid w:val="00896501"/>
    <w:rsid w:val="008A4C9E"/>
    <w:rsid w:val="008B0220"/>
    <w:rsid w:val="008B72BE"/>
    <w:rsid w:val="008C6209"/>
    <w:rsid w:val="008C66D3"/>
    <w:rsid w:val="008D17BB"/>
    <w:rsid w:val="008D3B36"/>
    <w:rsid w:val="008E370E"/>
    <w:rsid w:val="008F45EF"/>
    <w:rsid w:val="009056C5"/>
    <w:rsid w:val="009128E8"/>
    <w:rsid w:val="00940361"/>
    <w:rsid w:val="00942A4F"/>
    <w:rsid w:val="00952525"/>
    <w:rsid w:val="009815F2"/>
    <w:rsid w:val="00994F3C"/>
    <w:rsid w:val="009B28B6"/>
    <w:rsid w:val="009B2A37"/>
    <w:rsid w:val="009D47C9"/>
    <w:rsid w:val="009D4986"/>
    <w:rsid w:val="009E41D3"/>
    <w:rsid w:val="009E5D15"/>
    <w:rsid w:val="009F0425"/>
    <w:rsid w:val="009F47AE"/>
    <w:rsid w:val="00A03B40"/>
    <w:rsid w:val="00A05110"/>
    <w:rsid w:val="00A06333"/>
    <w:rsid w:val="00A2121B"/>
    <w:rsid w:val="00A353FE"/>
    <w:rsid w:val="00A37F3B"/>
    <w:rsid w:val="00A50992"/>
    <w:rsid w:val="00A5213D"/>
    <w:rsid w:val="00A55618"/>
    <w:rsid w:val="00A56757"/>
    <w:rsid w:val="00A719C5"/>
    <w:rsid w:val="00A74BED"/>
    <w:rsid w:val="00A77B0D"/>
    <w:rsid w:val="00A84EC0"/>
    <w:rsid w:val="00A920C3"/>
    <w:rsid w:val="00AA548C"/>
    <w:rsid w:val="00AA6C4A"/>
    <w:rsid w:val="00AA7FC4"/>
    <w:rsid w:val="00AB43D7"/>
    <w:rsid w:val="00AC543C"/>
    <w:rsid w:val="00AD40FC"/>
    <w:rsid w:val="00AD5583"/>
    <w:rsid w:val="00AF7969"/>
    <w:rsid w:val="00B03C36"/>
    <w:rsid w:val="00B03E74"/>
    <w:rsid w:val="00B05058"/>
    <w:rsid w:val="00B20A72"/>
    <w:rsid w:val="00B22DE7"/>
    <w:rsid w:val="00B306CE"/>
    <w:rsid w:val="00B30ED4"/>
    <w:rsid w:val="00B33024"/>
    <w:rsid w:val="00B33780"/>
    <w:rsid w:val="00B3712D"/>
    <w:rsid w:val="00B573F7"/>
    <w:rsid w:val="00B70A4C"/>
    <w:rsid w:val="00B75CCE"/>
    <w:rsid w:val="00B76CF8"/>
    <w:rsid w:val="00B84C49"/>
    <w:rsid w:val="00B91C5E"/>
    <w:rsid w:val="00B95C6F"/>
    <w:rsid w:val="00BB065E"/>
    <w:rsid w:val="00BB18CD"/>
    <w:rsid w:val="00BC7DAC"/>
    <w:rsid w:val="00BD1503"/>
    <w:rsid w:val="00BE4C22"/>
    <w:rsid w:val="00BE7A3A"/>
    <w:rsid w:val="00BF31CB"/>
    <w:rsid w:val="00C05853"/>
    <w:rsid w:val="00C17254"/>
    <w:rsid w:val="00C20DE2"/>
    <w:rsid w:val="00C223FF"/>
    <w:rsid w:val="00C2412F"/>
    <w:rsid w:val="00C251F1"/>
    <w:rsid w:val="00C3048B"/>
    <w:rsid w:val="00C43916"/>
    <w:rsid w:val="00C46303"/>
    <w:rsid w:val="00C520A0"/>
    <w:rsid w:val="00C53AEB"/>
    <w:rsid w:val="00C54B87"/>
    <w:rsid w:val="00C56515"/>
    <w:rsid w:val="00C568AD"/>
    <w:rsid w:val="00C62689"/>
    <w:rsid w:val="00C631D9"/>
    <w:rsid w:val="00C66FFF"/>
    <w:rsid w:val="00C67E32"/>
    <w:rsid w:val="00C80D3D"/>
    <w:rsid w:val="00C84697"/>
    <w:rsid w:val="00C9001A"/>
    <w:rsid w:val="00C93219"/>
    <w:rsid w:val="00CA0346"/>
    <w:rsid w:val="00CA4EBC"/>
    <w:rsid w:val="00CB0CA5"/>
    <w:rsid w:val="00CC23B9"/>
    <w:rsid w:val="00CC518A"/>
    <w:rsid w:val="00CC68B7"/>
    <w:rsid w:val="00CD5041"/>
    <w:rsid w:val="00CE0344"/>
    <w:rsid w:val="00CE3F9C"/>
    <w:rsid w:val="00D0104A"/>
    <w:rsid w:val="00D01B68"/>
    <w:rsid w:val="00D17DA5"/>
    <w:rsid w:val="00D26368"/>
    <w:rsid w:val="00D3097F"/>
    <w:rsid w:val="00D37B78"/>
    <w:rsid w:val="00D430CD"/>
    <w:rsid w:val="00D52D11"/>
    <w:rsid w:val="00D56B42"/>
    <w:rsid w:val="00D613EB"/>
    <w:rsid w:val="00D71E9F"/>
    <w:rsid w:val="00D82D12"/>
    <w:rsid w:val="00DB0EF2"/>
    <w:rsid w:val="00DC33F4"/>
    <w:rsid w:val="00DF6802"/>
    <w:rsid w:val="00DF68D1"/>
    <w:rsid w:val="00E01845"/>
    <w:rsid w:val="00E0742C"/>
    <w:rsid w:val="00E218EF"/>
    <w:rsid w:val="00E35921"/>
    <w:rsid w:val="00E35D56"/>
    <w:rsid w:val="00E36C98"/>
    <w:rsid w:val="00E4063A"/>
    <w:rsid w:val="00E406BA"/>
    <w:rsid w:val="00E53203"/>
    <w:rsid w:val="00E63B19"/>
    <w:rsid w:val="00E640F0"/>
    <w:rsid w:val="00E731DA"/>
    <w:rsid w:val="00E7782F"/>
    <w:rsid w:val="00E87F0A"/>
    <w:rsid w:val="00EA0797"/>
    <w:rsid w:val="00EA0C29"/>
    <w:rsid w:val="00EA2156"/>
    <w:rsid w:val="00EC4B82"/>
    <w:rsid w:val="00EC63CB"/>
    <w:rsid w:val="00EC74C7"/>
    <w:rsid w:val="00EE0653"/>
    <w:rsid w:val="00EF329C"/>
    <w:rsid w:val="00EF5F5A"/>
    <w:rsid w:val="00F03209"/>
    <w:rsid w:val="00F16C83"/>
    <w:rsid w:val="00F2041B"/>
    <w:rsid w:val="00F2623F"/>
    <w:rsid w:val="00F40F8B"/>
    <w:rsid w:val="00F454F1"/>
    <w:rsid w:val="00F50C7A"/>
    <w:rsid w:val="00F515BA"/>
    <w:rsid w:val="00F61129"/>
    <w:rsid w:val="00F619D7"/>
    <w:rsid w:val="00F72A7F"/>
    <w:rsid w:val="00F75A7F"/>
    <w:rsid w:val="00F75CA8"/>
    <w:rsid w:val="00F8257E"/>
    <w:rsid w:val="00F8409A"/>
    <w:rsid w:val="00FA12EF"/>
    <w:rsid w:val="00FA2C98"/>
    <w:rsid w:val="00FA6676"/>
    <w:rsid w:val="00FB5AF7"/>
    <w:rsid w:val="00FD02BF"/>
    <w:rsid w:val="00FD0BC7"/>
    <w:rsid w:val="00FD47CE"/>
    <w:rsid w:val="00FD62BE"/>
    <w:rsid w:val="00FF0AF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86292"/>
  <w15:chartTrackingRefBased/>
  <w15:docId w15:val="{7A7E9932-5FE4-478A-AD78-F068DF43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1A"/>
    <w:pPr>
      <w:ind w:left="720"/>
      <w:contextualSpacing/>
    </w:pPr>
  </w:style>
  <w:style w:type="paragraph" w:customStyle="1" w:styleId="ConsPlusNormal">
    <w:name w:val="ConsPlusNormal"/>
    <w:qFormat/>
    <w:rsid w:val="006B4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3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780"/>
  </w:style>
  <w:style w:type="paragraph" w:styleId="a6">
    <w:name w:val="footer"/>
    <w:basedOn w:val="a"/>
    <w:link w:val="a7"/>
    <w:uiPriority w:val="99"/>
    <w:unhideWhenUsed/>
    <w:rsid w:val="003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780"/>
  </w:style>
  <w:style w:type="paragraph" w:customStyle="1" w:styleId="Default">
    <w:name w:val="Default"/>
    <w:rsid w:val="003A7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4971E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971E6"/>
    <w:pPr>
      <w:widowControl w:val="0"/>
      <w:spacing w:after="0" w:line="240" w:lineRule="auto"/>
      <w:ind w:left="4420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D62B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142A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2A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2A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A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2A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2AAA"/>
    <w:rPr>
      <w:rFonts w:ascii="Segoe UI" w:hAnsi="Segoe UI" w:cs="Segoe UI"/>
      <w:sz w:val="18"/>
      <w:szCs w:val="18"/>
    </w:rPr>
  </w:style>
  <w:style w:type="character" w:customStyle="1" w:styleId="itemtext">
    <w:name w:val="itemtext"/>
    <w:basedOn w:val="a0"/>
    <w:rsid w:val="00135A2C"/>
  </w:style>
  <w:style w:type="paragraph" w:customStyle="1" w:styleId="breadcrumb-item">
    <w:name w:val="breadcrumb-item"/>
    <w:basedOn w:val="a"/>
    <w:rsid w:val="00A3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Hyperlink"/>
    <w:basedOn w:val="a0"/>
    <w:uiPriority w:val="99"/>
    <w:semiHidden/>
    <w:unhideWhenUsed/>
    <w:rsid w:val="00A37F3B"/>
    <w:rPr>
      <w:color w:val="0000FF"/>
      <w:u w:val="single"/>
    </w:rPr>
  </w:style>
  <w:style w:type="paragraph" w:customStyle="1" w:styleId="il-text-indent095cm">
    <w:name w:val="il-text-indent_0_95cm"/>
    <w:basedOn w:val="a"/>
    <w:rsid w:val="004E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ord-wrapper">
    <w:name w:val="word-wrapper"/>
    <w:basedOn w:val="a0"/>
    <w:rsid w:val="004E4D11"/>
  </w:style>
  <w:style w:type="paragraph" w:customStyle="1" w:styleId="p-normal">
    <w:name w:val="p-normal"/>
    <w:basedOn w:val="a"/>
    <w:rsid w:val="009D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0">
    <w:name w:val="Normal (Web)"/>
    <w:basedOn w:val="a"/>
    <w:uiPriority w:val="99"/>
    <w:unhideWhenUsed/>
    <w:rsid w:val="0051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1">
    <w:name w:val="Основной текст_"/>
    <w:link w:val="1"/>
    <w:locked/>
    <w:rsid w:val="00D82D12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1"/>
    <w:rsid w:val="00D82D12"/>
    <w:pPr>
      <w:widowControl w:val="0"/>
      <w:shd w:val="clear" w:color="auto" w:fill="FFFFFF"/>
      <w:spacing w:after="0" w:line="240" w:lineRule="atLeast"/>
    </w:pPr>
    <w:rPr>
      <w:sz w:val="29"/>
      <w:szCs w:val="29"/>
    </w:rPr>
  </w:style>
  <w:style w:type="paragraph" w:styleId="af2">
    <w:name w:val="Body Text"/>
    <w:basedOn w:val="a"/>
    <w:link w:val="af3"/>
    <w:rsid w:val="00B03E7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30"/>
      <w:szCs w:val="24"/>
      <w:lang w:eastAsia="ru-RU"/>
      <w14:ligatures w14:val="none"/>
    </w:rPr>
  </w:style>
  <w:style w:type="character" w:customStyle="1" w:styleId="af3">
    <w:name w:val="Основной текст Знак"/>
    <w:basedOn w:val="a0"/>
    <w:link w:val="af2"/>
    <w:rsid w:val="00B03E74"/>
    <w:rPr>
      <w:rFonts w:ascii="Times New Roman" w:eastAsia="Times New Roman" w:hAnsi="Times New Roman" w:cs="Times New Roman"/>
      <w:kern w:val="0"/>
      <w:sz w:val="30"/>
      <w:szCs w:val="24"/>
      <w:lang w:eastAsia="ru-RU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470F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70FCB"/>
  </w:style>
  <w:style w:type="character" w:styleId="af6">
    <w:name w:val="Subtle Emphasis"/>
    <w:basedOn w:val="a0"/>
    <w:uiPriority w:val="19"/>
    <w:qFormat/>
    <w:rsid w:val="00EA07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 Татьяна Александровна</dc:creator>
  <cp:keywords/>
  <dc:description/>
  <cp:lastModifiedBy>User</cp:lastModifiedBy>
  <cp:revision>4</cp:revision>
  <cp:lastPrinted>2024-11-11T07:44:00Z</cp:lastPrinted>
  <dcterms:created xsi:type="dcterms:W3CDTF">2025-07-30T08:44:00Z</dcterms:created>
  <dcterms:modified xsi:type="dcterms:W3CDTF">2025-07-31T07:52:00Z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