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F1" w:rsidRDefault="009640F1"/>
    <w:p w:rsidR="00E634E6" w:rsidRDefault="00E634E6" w:rsidP="00E634E6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E634E6" w:rsidRDefault="00E634E6" w:rsidP="00E634E6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E634E6" w:rsidRDefault="00E634E6" w:rsidP="00E634E6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E634E6" w:rsidRDefault="00E634E6" w:rsidP="00E634E6">
      <w:pPr>
        <w:shd w:val="clear" w:color="auto" w:fill="FFFFFF"/>
        <w:autoSpaceDN w:val="0"/>
        <w:rPr>
          <w:sz w:val="26"/>
          <w:szCs w:val="26"/>
          <w:lang w:val="be-BY"/>
        </w:rPr>
      </w:pPr>
    </w:p>
    <w:p w:rsidR="00E634E6" w:rsidRPr="00E634E6" w:rsidRDefault="00E634E6" w:rsidP="00E634E6">
      <w:pPr>
        <w:shd w:val="clear" w:color="auto" w:fill="FFFFFF"/>
        <w:autoSpaceDN w:val="0"/>
        <w:rPr>
          <w:sz w:val="16"/>
          <w:szCs w:val="16"/>
          <w:lang w:val="be-BY"/>
        </w:rPr>
      </w:pPr>
    </w:p>
    <w:p w:rsidR="00E634E6" w:rsidRPr="00055DFF" w:rsidRDefault="00E634E6" w:rsidP="00E634E6">
      <w:pPr>
        <w:shd w:val="clear" w:color="auto" w:fill="FFFFFF"/>
        <w:autoSpaceDN w:val="0"/>
        <w:rPr>
          <w:sz w:val="26"/>
          <w:szCs w:val="26"/>
          <w:lang w:val="be-BY"/>
        </w:rPr>
      </w:pPr>
      <w:r w:rsidRPr="00055DFF">
        <w:rPr>
          <w:sz w:val="26"/>
          <w:szCs w:val="26"/>
          <w:lang w:val="be-BY"/>
        </w:rPr>
        <w:t xml:space="preserve">2 </w:t>
      </w:r>
      <w:r>
        <w:rPr>
          <w:sz w:val="26"/>
          <w:szCs w:val="26"/>
          <w:lang w:val="be-BY"/>
        </w:rPr>
        <w:t>мая</w:t>
      </w:r>
      <w:r w:rsidRPr="00055DFF">
        <w:rPr>
          <w:sz w:val="26"/>
          <w:szCs w:val="26"/>
          <w:lang w:val="be-BY"/>
        </w:rPr>
        <w:t xml:space="preserve"> 2023 г.          </w:t>
      </w:r>
      <w:r>
        <w:rPr>
          <w:sz w:val="26"/>
          <w:szCs w:val="26"/>
          <w:lang w:val="be-BY"/>
        </w:rPr>
        <w:t xml:space="preserve">      </w:t>
      </w:r>
      <w:r w:rsidRPr="00055DFF">
        <w:rPr>
          <w:sz w:val="26"/>
          <w:szCs w:val="26"/>
          <w:lang w:val="be-BY"/>
        </w:rPr>
        <w:t>3</w:t>
      </w:r>
      <w:r>
        <w:rPr>
          <w:sz w:val="26"/>
          <w:szCs w:val="26"/>
          <w:lang w:val="be-BY"/>
        </w:rPr>
        <w:t>1</w:t>
      </w:r>
      <w:r>
        <w:rPr>
          <w:sz w:val="26"/>
          <w:szCs w:val="26"/>
          <w:lang w:val="be-BY"/>
        </w:rPr>
        <w:t>6</w:t>
      </w:r>
    </w:p>
    <w:p w:rsidR="00E634E6" w:rsidRDefault="00E634E6"/>
    <w:p w:rsidR="00E634E6" w:rsidRPr="00E634E6" w:rsidRDefault="00E634E6" w:rsidP="00E634E6">
      <w:pPr>
        <w:spacing w:line="280" w:lineRule="exact"/>
        <w:ind w:right="5103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Об организации работы с обращениями граждан и юридических лиц и порядке ведения по ним делопроизводства в </w:t>
      </w:r>
      <w:proofErr w:type="spellStart"/>
      <w:r w:rsidRPr="00E634E6">
        <w:rPr>
          <w:sz w:val="30"/>
          <w:szCs w:val="30"/>
        </w:rPr>
        <w:t>Шумилинском</w:t>
      </w:r>
      <w:proofErr w:type="spellEnd"/>
      <w:r w:rsidRPr="00E634E6">
        <w:rPr>
          <w:sz w:val="30"/>
          <w:szCs w:val="30"/>
        </w:rPr>
        <w:t xml:space="preserve"> </w:t>
      </w:r>
      <w:r w:rsidRPr="00E634E6">
        <w:rPr>
          <w:sz w:val="30"/>
          <w:szCs w:val="30"/>
          <w:lang w:val="be-BY"/>
        </w:rPr>
        <w:t xml:space="preserve">  </w:t>
      </w:r>
      <w:r w:rsidRPr="00E634E6">
        <w:rPr>
          <w:sz w:val="30"/>
          <w:szCs w:val="30"/>
        </w:rPr>
        <w:t>районном исполнительном</w:t>
      </w:r>
      <w:r w:rsidRPr="00E634E6">
        <w:rPr>
          <w:sz w:val="30"/>
          <w:szCs w:val="30"/>
          <w:lang w:val="be-BY"/>
        </w:rPr>
        <w:t xml:space="preserve"> </w:t>
      </w:r>
      <w:r w:rsidRPr="00E634E6">
        <w:rPr>
          <w:sz w:val="30"/>
          <w:szCs w:val="30"/>
        </w:rPr>
        <w:t>комитете</w:t>
      </w:r>
    </w:p>
    <w:p w:rsidR="00E634E6" w:rsidRPr="00E634E6" w:rsidRDefault="00E634E6" w:rsidP="00E634E6">
      <w:pPr>
        <w:rPr>
          <w:sz w:val="30"/>
          <w:szCs w:val="30"/>
        </w:rPr>
      </w:pPr>
    </w:p>
    <w:p w:rsidR="00E634E6" w:rsidRPr="00E634E6" w:rsidRDefault="00E634E6" w:rsidP="00E634E6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>На основании</w:t>
      </w:r>
      <w:r w:rsidRPr="00E634E6">
        <w:rPr>
          <w:sz w:val="30"/>
          <w:szCs w:val="30"/>
          <w:lang w:val="be-BY"/>
        </w:rPr>
        <w:t xml:space="preserve"> Закона Республики Беларусь от 18 июля 2011 г. № 300-З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Об обращениях граждан и юридических лиц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Указа Президента Республики Беларусь от 15 октября 2007 г. № 498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 дополнительных мерах по работе с обращениями граждан и юридических лиц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постановления Совета Министров Республики Беларусь от 30 декабря 2011 г. № 1786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постановления Совета Министров Республики Беларусь от 30 декабря 2022 г. № 986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 системе учета и обработки обращений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</w:t>
      </w:r>
      <w:r w:rsidRPr="00E634E6">
        <w:rPr>
          <w:sz w:val="30"/>
          <w:szCs w:val="30"/>
        </w:rPr>
        <w:t>Шумилинский районный исполнительный комитет  РЕШИЛ: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1. Утвердить прилагаемую Инструкцию об организации работы с обращениями граждан и юридических лиц и порядке ведения по ним делопроизводства в </w:t>
      </w:r>
      <w:proofErr w:type="spellStart"/>
      <w:r w:rsidRPr="00E634E6">
        <w:rPr>
          <w:sz w:val="30"/>
          <w:szCs w:val="30"/>
        </w:rPr>
        <w:t>Шумилинском</w:t>
      </w:r>
      <w:proofErr w:type="spellEnd"/>
      <w:r w:rsidRPr="00E634E6">
        <w:rPr>
          <w:sz w:val="30"/>
          <w:szCs w:val="30"/>
        </w:rPr>
        <w:t xml:space="preserve"> районном исполнительном комитете.</w:t>
      </w:r>
    </w:p>
    <w:p w:rsid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2. Признать утратившим силу решение Шумилинского районного исполнительного комитета от 29 декабря 2015 г. № 869 «Об организации работы с обращениями граждан и юридических лиц и порядке ведения по ним делопроизводства в </w:t>
      </w:r>
      <w:proofErr w:type="spellStart"/>
      <w:r w:rsidRPr="00E634E6">
        <w:rPr>
          <w:sz w:val="30"/>
          <w:szCs w:val="30"/>
        </w:rPr>
        <w:t>Шумилинском</w:t>
      </w:r>
      <w:proofErr w:type="spellEnd"/>
      <w:r w:rsidRPr="00E634E6">
        <w:rPr>
          <w:sz w:val="30"/>
          <w:szCs w:val="30"/>
        </w:rPr>
        <w:t xml:space="preserve"> районном исполнительном комитете».</w:t>
      </w:r>
    </w:p>
    <w:p w:rsidR="00E634E6" w:rsidRDefault="00E634E6" w:rsidP="00E634E6">
      <w:pPr>
        <w:spacing w:line="360" w:lineRule="auto"/>
        <w:jc w:val="both"/>
        <w:rPr>
          <w:sz w:val="30"/>
          <w:szCs w:val="30"/>
        </w:rPr>
      </w:pPr>
    </w:p>
    <w:p w:rsidR="00E634E6" w:rsidRPr="002D5479" w:rsidRDefault="00E634E6" w:rsidP="00E634E6">
      <w:pPr>
        <w:jc w:val="both"/>
        <w:rPr>
          <w:rFonts w:eastAsia="Calibri"/>
          <w:sz w:val="30"/>
          <w:szCs w:val="30"/>
          <w:lang w:eastAsia="en-US"/>
        </w:rPr>
      </w:pPr>
      <w:r w:rsidRPr="002D5479">
        <w:rPr>
          <w:rFonts w:eastAsia="Calibri"/>
          <w:sz w:val="30"/>
          <w:szCs w:val="30"/>
          <w:lang w:eastAsia="en-US"/>
        </w:rPr>
        <w:t xml:space="preserve">Председатель                                                                </w:t>
      </w:r>
      <w:r w:rsidRPr="002D5479">
        <w:rPr>
          <w:rFonts w:eastAsia="Calibri"/>
          <w:sz w:val="30"/>
          <w:szCs w:val="30"/>
          <w:lang w:eastAsia="en-US"/>
        </w:rPr>
        <w:tab/>
      </w:r>
      <w:proofErr w:type="spellStart"/>
      <w:r w:rsidRPr="002D5479">
        <w:rPr>
          <w:rFonts w:eastAsia="Calibri"/>
          <w:sz w:val="30"/>
          <w:szCs w:val="30"/>
          <w:lang w:eastAsia="en-US"/>
        </w:rPr>
        <w:t>С.А.Галынчик</w:t>
      </w:r>
      <w:proofErr w:type="spellEnd"/>
    </w:p>
    <w:p w:rsidR="00E634E6" w:rsidRPr="002D5479" w:rsidRDefault="00E634E6" w:rsidP="00E634E6">
      <w:pPr>
        <w:jc w:val="both"/>
        <w:rPr>
          <w:rFonts w:eastAsia="Calibri"/>
          <w:sz w:val="30"/>
          <w:szCs w:val="30"/>
          <w:lang w:eastAsia="en-US"/>
        </w:rPr>
      </w:pPr>
    </w:p>
    <w:p w:rsidR="00E634E6" w:rsidRPr="002D5479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2D5479">
        <w:rPr>
          <w:rFonts w:eastAsia="Calibri"/>
          <w:sz w:val="30"/>
          <w:szCs w:val="30"/>
          <w:lang w:eastAsia="en-US"/>
        </w:rPr>
        <w:t>Управляющий делами –</w:t>
      </w: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2D5479">
        <w:rPr>
          <w:rFonts w:eastAsia="Calibri"/>
          <w:sz w:val="30"/>
          <w:szCs w:val="30"/>
          <w:lang w:eastAsia="en-US"/>
        </w:rPr>
        <w:t xml:space="preserve">начальник управления делами                                    </w:t>
      </w:r>
      <w:r w:rsidRPr="002D5479">
        <w:rPr>
          <w:rFonts w:eastAsia="Calibri"/>
          <w:sz w:val="30"/>
          <w:szCs w:val="30"/>
          <w:lang w:eastAsia="en-US"/>
        </w:rPr>
        <w:tab/>
      </w:r>
      <w:proofErr w:type="spellStart"/>
      <w:r w:rsidRPr="002D5479">
        <w:rPr>
          <w:rFonts w:eastAsia="Calibri"/>
          <w:sz w:val="30"/>
          <w:szCs w:val="30"/>
          <w:lang w:eastAsia="en-US"/>
        </w:rPr>
        <w:t>С.Д.Белоголов</w:t>
      </w:r>
      <w:proofErr w:type="spellEnd"/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4"/>
        <w:gridCol w:w="3825"/>
      </w:tblGrid>
      <w:tr w:rsidR="00E634E6" w:rsidRPr="00E634E6" w:rsidTr="008A5905">
        <w:tc>
          <w:tcPr>
            <w:tcW w:w="30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  <w:r w:rsidRPr="00E634E6">
              <w:rPr>
                <w:sz w:val="30"/>
                <w:szCs w:val="30"/>
              </w:rPr>
              <w:lastRenderedPageBreak/>
              <w:t> </w:t>
            </w:r>
          </w:p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</w:p>
          <w:p w:rsidR="00E634E6" w:rsidRPr="00E634E6" w:rsidRDefault="00E634E6" w:rsidP="00E634E6">
            <w:pPr>
              <w:ind w:firstLine="567"/>
              <w:jc w:val="both"/>
              <w:rPr>
                <w:sz w:val="30"/>
                <w:szCs w:val="30"/>
              </w:rPr>
            </w:pPr>
          </w:p>
        </w:tc>
        <w:tc>
          <w:tcPr>
            <w:tcW w:w="1984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rPr>
                <w:sz w:val="30"/>
                <w:szCs w:val="30"/>
              </w:rPr>
            </w:pPr>
            <w:r w:rsidRPr="00E634E6">
              <w:rPr>
                <w:sz w:val="30"/>
                <w:szCs w:val="30"/>
              </w:rPr>
              <w:t>УТВЕРЖДЕНО</w:t>
            </w:r>
          </w:p>
          <w:p w:rsidR="00E634E6" w:rsidRPr="00E634E6" w:rsidRDefault="00E634E6" w:rsidP="00E634E6">
            <w:pPr>
              <w:spacing w:line="280" w:lineRule="exact"/>
              <w:rPr>
                <w:sz w:val="30"/>
                <w:szCs w:val="30"/>
              </w:rPr>
            </w:pPr>
            <w:r w:rsidRPr="00E634E6">
              <w:rPr>
                <w:sz w:val="30"/>
                <w:szCs w:val="30"/>
              </w:rPr>
              <w:t>Решение</w:t>
            </w:r>
            <w:r w:rsidRPr="00E634E6">
              <w:rPr>
                <w:sz w:val="30"/>
                <w:szCs w:val="30"/>
              </w:rPr>
              <w:br/>
              <w:t>Шумилинского районного</w:t>
            </w:r>
            <w:r w:rsidRPr="00E634E6">
              <w:rPr>
                <w:sz w:val="30"/>
                <w:szCs w:val="30"/>
              </w:rPr>
              <w:br/>
              <w:t>исполнительного комитета</w:t>
            </w:r>
          </w:p>
          <w:p w:rsidR="00E634E6" w:rsidRPr="00E634E6" w:rsidRDefault="00E634E6" w:rsidP="00E634E6">
            <w:pPr>
              <w:rPr>
                <w:sz w:val="30"/>
                <w:szCs w:val="30"/>
              </w:rPr>
            </w:pPr>
            <w:r w:rsidRPr="00E634E6">
              <w:rPr>
                <w:sz w:val="30"/>
                <w:szCs w:val="30"/>
              </w:rPr>
              <w:t xml:space="preserve">02.05.2023 </w:t>
            </w:r>
            <w:r w:rsidRPr="00E634E6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316</w:t>
            </w:r>
          </w:p>
        </w:tc>
      </w:tr>
    </w:tbl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</w:p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  <w:r w:rsidRPr="00E634E6">
        <w:rPr>
          <w:bCs/>
          <w:sz w:val="30"/>
          <w:szCs w:val="30"/>
        </w:rPr>
        <w:t>ИНСТРУКЦИЯ</w:t>
      </w:r>
      <w:r w:rsidRPr="00E634E6">
        <w:rPr>
          <w:bCs/>
          <w:sz w:val="30"/>
          <w:szCs w:val="30"/>
        </w:rPr>
        <w:br/>
        <w:t xml:space="preserve">об организации работы с обращениями </w:t>
      </w:r>
    </w:p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  <w:r w:rsidRPr="00E634E6">
        <w:rPr>
          <w:bCs/>
          <w:sz w:val="30"/>
          <w:szCs w:val="30"/>
        </w:rPr>
        <w:t xml:space="preserve">граждан и юридических лиц и порядке </w:t>
      </w:r>
    </w:p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  <w:r w:rsidRPr="00E634E6">
        <w:rPr>
          <w:bCs/>
          <w:sz w:val="30"/>
          <w:szCs w:val="30"/>
        </w:rPr>
        <w:t xml:space="preserve">ведения по ним делопроизводства </w:t>
      </w:r>
    </w:p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  <w:r w:rsidRPr="00E634E6">
        <w:rPr>
          <w:bCs/>
          <w:sz w:val="30"/>
          <w:szCs w:val="30"/>
        </w:rPr>
        <w:t xml:space="preserve">в </w:t>
      </w:r>
      <w:proofErr w:type="spellStart"/>
      <w:r w:rsidRPr="00E634E6">
        <w:rPr>
          <w:bCs/>
          <w:sz w:val="30"/>
          <w:szCs w:val="30"/>
        </w:rPr>
        <w:t>Шумилинском</w:t>
      </w:r>
      <w:proofErr w:type="spellEnd"/>
      <w:r w:rsidRPr="00E634E6">
        <w:rPr>
          <w:bCs/>
          <w:sz w:val="30"/>
          <w:szCs w:val="30"/>
        </w:rPr>
        <w:t xml:space="preserve"> районном </w:t>
      </w:r>
    </w:p>
    <w:p w:rsidR="00E634E6" w:rsidRPr="00E634E6" w:rsidRDefault="00E634E6" w:rsidP="00E634E6">
      <w:pPr>
        <w:spacing w:line="280" w:lineRule="exact"/>
        <w:rPr>
          <w:bCs/>
          <w:sz w:val="30"/>
          <w:szCs w:val="30"/>
        </w:rPr>
      </w:pPr>
      <w:r w:rsidRPr="00E634E6">
        <w:rPr>
          <w:bCs/>
          <w:sz w:val="30"/>
          <w:szCs w:val="30"/>
        </w:rPr>
        <w:t>исполнительном комитете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  <w:r w:rsidRPr="00E634E6">
        <w:rPr>
          <w:bCs/>
          <w:caps/>
          <w:sz w:val="30"/>
          <w:szCs w:val="30"/>
        </w:rPr>
        <w:t>ГЛАВА 1</w:t>
      </w:r>
      <w:r w:rsidRPr="00E634E6">
        <w:rPr>
          <w:bCs/>
          <w:caps/>
          <w:sz w:val="30"/>
          <w:szCs w:val="30"/>
        </w:rPr>
        <w:br/>
        <w:t>ОБЩИЕ ПОЛОЖЕНИЯ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</w:p>
    <w:p w:rsidR="00E634E6" w:rsidRPr="00E634E6" w:rsidRDefault="00E634E6" w:rsidP="00E634E6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1. </w:t>
      </w:r>
      <w:r w:rsidRPr="00E634E6">
        <w:rPr>
          <w:sz w:val="30"/>
          <w:szCs w:val="30"/>
          <w:lang w:val="be-BY"/>
        </w:rPr>
        <w:t xml:space="preserve">Настоящая Инструкция разработана в соответствии с Законом Республики Беларусь от 18 июля 2011 г. № 300-З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Об обращениях граждан и юридических лиц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 (далее – Закон), Указом Президента Республики Беларусь от 15 октября 2007 г. № 498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 дополнительных мерах по работе с обращениями граждан и юридических лиц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постановлением Совета Министров Республики Беларусь от 30 декабря 2011 г. № 1786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 xml:space="preserve">, постановлением Совета Министров Республики Беларусь от 30 декабря 2022 г. № 986 </w:t>
      </w:r>
      <w:r w:rsidRPr="00E634E6">
        <w:rPr>
          <w:sz w:val="30"/>
          <w:szCs w:val="30"/>
        </w:rPr>
        <w:t>«</w:t>
      </w:r>
      <w:r w:rsidRPr="00E634E6">
        <w:rPr>
          <w:sz w:val="30"/>
          <w:szCs w:val="30"/>
          <w:lang w:val="be-BY"/>
        </w:rPr>
        <w:t>О системе учета и обработки обращений</w:t>
      </w:r>
      <w:r w:rsidRPr="00E634E6">
        <w:rPr>
          <w:sz w:val="30"/>
          <w:szCs w:val="30"/>
        </w:rPr>
        <w:t>»</w:t>
      </w:r>
      <w:r w:rsidRPr="00E634E6">
        <w:rPr>
          <w:sz w:val="30"/>
          <w:szCs w:val="30"/>
          <w:lang w:val="be-BY"/>
        </w:rPr>
        <w:t>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2. </w:t>
      </w:r>
      <w:r w:rsidRPr="00E634E6">
        <w:rPr>
          <w:sz w:val="30"/>
          <w:szCs w:val="30"/>
          <w:lang w:val="be-BY"/>
        </w:rPr>
        <w:t>Инструкция определяет порядок организации работы и ведения делопроизводства по обращениям граждан, в том числе индивидуальных предпринимателей и юридических лиц (далее, если не указано иное, – обращения) в Шумилинском районном исполнительном комитете (далее – райисполком).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3. В настоящей Инструкции применяются термины в значениях, определенных в статье 1 Закона.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4. </w:t>
      </w:r>
      <w:r w:rsidRPr="00E634E6">
        <w:rPr>
          <w:sz w:val="30"/>
          <w:szCs w:val="30"/>
          <w:lang w:val="be-BY"/>
        </w:rPr>
        <w:t xml:space="preserve">Действие Инструкции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уголовным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работников к нанимателю, иным обращениям, в отношении которых </w:t>
      </w:r>
      <w:r w:rsidRPr="00E634E6">
        <w:rPr>
          <w:sz w:val="30"/>
          <w:szCs w:val="30"/>
          <w:lang w:val="be-BY"/>
        </w:rPr>
        <w:lastRenderedPageBreak/>
        <w:t>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5. Делопроизводство по обращениям в райисполкоме осуществляется должностными лицами сектора по работе с обращениями граждан и юридических лиц райисполкома (далее – сектор) централизованно, отдельно от других видов делопроизводства.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  <w:r w:rsidRPr="00E634E6">
        <w:rPr>
          <w:bCs/>
          <w:caps/>
          <w:sz w:val="30"/>
          <w:szCs w:val="30"/>
        </w:rPr>
        <w:t>ГЛАВА 2</w:t>
      </w:r>
      <w:r w:rsidRPr="00E634E6">
        <w:rPr>
          <w:bCs/>
          <w:caps/>
          <w:sz w:val="30"/>
          <w:szCs w:val="30"/>
        </w:rPr>
        <w:br/>
        <w:t>ПРИЕМ, РЕГИСТРАЦИЯ, ПОДГОТОВКА К РАССМОТРЕНИЮ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  <w:r w:rsidRPr="00E634E6">
        <w:rPr>
          <w:bCs/>
          <w:caps/>
          <w:sz w:val="30"/>
          <w:szCs w:val="30"/>
        </w:rPr>
        <w:t xml:space="preserve"> И УЧЕТ ОБРАЩЕНИЙ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6. Все поступившие в райисполком обращения передаются в день поступления в сектор.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Поступившие в райисполком обращения проверяются должностными лицами сектора на соответствие требованиям Закона, анализируются по содержанию и тематике, а также на предмет повторности для внесения предложений о направлении обращений в государственные органы, организации для рассмотрения по существу в соответствии с компетенцией либо об оставлении обращения без </w:t>
      </w:r>
      <w:proofErr w:type="gramStart"/>
      <w:r w:rsidRPr="00E634E6">
        <w:rPr>
          <w:sz w:val="30"/>
          <w:szCs w:val="30"/>
        </w:rPr>
        <w:t>рассмотрения</w:t>
      </w:r>
      <w:proofErr w:type="gramEnd"/>
      <w:r w:rsidRPr="00E634E6">
        <w:rPr>
          <w:sz w:val="30"/>
          <w:szCs w:val="30"/>
        </w:rPr>
        <w:t xml:space="preserve"> по существу.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7. В ходе приема письменных обращений непосредственно от заявителей должностными лицами сектора в случае необходимости даются разъяснения по вопросам, относящимся к компетенции сектора.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8. При приеме письменных обращений, поступивших по почте, должностными лицами сектора проводится проверка правильности их доставки, целостности упаковки конвертов и сверка по реестрам заказной корреспонденции.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 Конверты от поступивших обращений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</w:t>
      </w:r>
      <w:proofErr w:type="gramStart"/>
      <w:r w:rsidRPr="00E634E6">
        <w:rPr>
          <w:sz w:val="30"/>
          <w:szCs w:val="30"/>
        </w:rPr>
        <w:t>их  отправки</w:t>
      </w:r>
      <w:proofErr w:type="gramEnd"/>
      <w:r w:rsidRPr="00E634E6">
        <w:rPr>
          <w:sz w:val="30"/>
          <w:szCs w:val="30"/>
        </w:rPr>
        <w:t xml:space="preserve">  и получения.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9. Поступившие в райисполком обращения регистрируются в день их поступления в установленном порядке.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Обращения, поступившие в нерабочий день (нерабочее время), регистрируются не позднее, чем в первый </w:t>
      </w:r>
      <w:proofErr w:type="spellStart"/>
      <w:r w:rsidRPr="00E634E6">
        <w:rPr>
          <w:sz w:val="30"/>
          <w:szCs w:val="30"/>
        </w:rPr>
        <w:t>следующиий</w:t>
      </w:r>
      <w:proofErr w:type="spellEnd"/>
      <w:r w:rsidRPr="00E634E6">
        <w:rPr>
          <w:sz w:val="30"/>
          <w:szCs w:val="30"/>
        </w:rPr>
        <w:t xml:space="preserve"> за ним рабочий день.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10. Поступившие в райисполком обращения регистрируются должностными лицами сектора </w:t>
      </w:r>
      <w:r w:rsidRPr="00E634E6">
        <w:rPr>
          <w:sz w:val="30"/>
          <w:szCs w:val="30"/>
          <w:lang w:val="be-BY"/>
        </w:rPr>
        <w:t xml:space="preserve">в государственной единой (интегрированной) республиканской информационной системе учета и обработки обращений граждан и юридических лиц (далее – система </w:t>
      </w:r>
      <w:r w:rsidRPr="00E634E6">
        <w:rPr>
          <w:sz w:val="30"/>
          <w:szCs w:val="30"/>
          <w:lang w:val="be-BY"/>
        </w:rPr>
        <w:lastRenderedPageBreak/>
        <w:t>обращений</w:t>
      </w:r>
      <w:r w:rsidRPr="00E634E6">
        <w:rPr>
          <w:color w:val="000000"/>
          <w:sz w:val="30"/>
          <w:szCs w:val="30"/>
          <w:lang w:val="be-BY"/>
        </w:rPr>
        <w:t xml:space="preserve">), а также в регистрационно-контрольной форме </w:t>
      </w:r>
      <w:proofErr w:type="gramStart"/>
      <w:r w:rsidRPr="00E634E6">
        <w:rPr>
          <w:color w:val="000000"/>
          <w:sz w:val="30"/>
          <w:szCs w:val="30"/>
          <w:lang w:val="be-BY"/>
        </w:rPr>
        <w:t>программы ”Канцелярия</w:t>
      </w:r>
      <w:proofErr w:type="gramEnd"/>
      <w:r w:rsidRPr="00E634E6">
        <w:rPr>
          <w:color w:val="000000"/>
          <w:sz w:val="30"/>
          <w:szCs w:val="30"/>
          <w:lang w:val="be-BY"/>
        </w:rPr>
        <w:t>“.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>Обращения, ошибочно доставленные в райисполком, не регистрируются и направляются по назначению, а при невозможности установления адресата возвращаются отправителю с отметкой «Ошибочно доставлено».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При поступлении в райисполком электронных обращений создаются их бумажные копии, которые регистрируются в порядке, установленном для регистрации письменных обращений.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11. Устные обращения поступают в райисполком в ходе личных приемов, проводимых председателем райисполкома, первым заместителем председателя райисполкома, заместителями председателя райисполкома, управляющим делами – начальником управления делами райисполкома (далее – руководство райисполкома).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12. Регистрационный штамп на письменном обращении и (или) бумажной копии электронного обращения ставится на свободном от текста месте первой страницы обращения, как правило, в правом нижнем углу, на нем указываются дата регистрации и регистрационный индекс.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13. </w:t>
      </w:r>
      <w:r w:rsidRPr="00E634E6">
        <w:rPr>
          <w:sz w:val="30"/>
          <w:szCs w:val="30"/>
          <w:lang w:val="be-BY"/>
        </w:rPr>
        <w:t>Регистрационный индекс обращениям заявителей, ответам (уведомлениям) на обращения присваивается: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в системе обращений – в  соответствии с порядком функционирования системы обращений;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 xml:space="preserve">в регистрационно-контрольной форме программы ”Канцелярия“ –  следующим образом: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регистрационный индекс обращения гражданина, в том числе индивидуального предпринимателя, состоит из начальной буквы фамилии заявителя и порядкового номера поступившего обращения (например, № Л-145). Регистрационный индекс обращения юридического лица состоит из буквенного обозначения ”юл“ и порядкового номера поступившего обращения (например, № юл-35). Регистрационный индекс коллективного обращения состоит из буквенного обозначения ”кол“ и порядкового номера поступившего обращения (например, № кол-22). Регистрационный индекс  обращений, носящих массовый характер, состоит из буквенного обозначения ”мх“ и порядкового номера поступившего обращения (например, № мх-17). Регистрационный индекс анонимного обращения состоит из буквенного обозначения ”ан“ и порядкового номера поступившего обращения (например, № ан-37).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Ответам (уведомлениям) на обращения присваивается регистрационный индекс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14. Сопроводительные письма к обращениям, поступившие из вышестоящих государственных органов, средств массовой информации регистрируются, обрабатываются и хранятся вместе с обращениями. </w:t>
      </w:r>
      <w:r w:rsidRPr="00E634E6">
        <w:rPr>
          <w:sz w:val="30"/>
          <w:szCs w:val="30"/>
        </w:rPr>
        <w:lastRenderedPageBreak/>
        <w:t>Сопроводительным письмам присваивается регистрационный индекс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 случаях, когда вышестоящим государственным органам, направившим обращение в райисполком, требуется сообщить результаты его рассмотрения, делается специальная отметка на сопроводительных письмах к обращениям путем проставления штампа «Контроль», а в регистрационно-контрольную форму вносится отметка о необходимости информирования соответствующего государственного органа, организации.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>15. </w:t>
      </w:r>
      <w:r w:rsidRPr="00E634E6">
        <w:rPr>
          <w:sz w:val="30"/>
          <w:szCs w:val="30"/>
          <w:lang w:val="be-BY"/>
        </w:rPr>
        <w:t xml:space="preserve">Повторным обращениям при их поступлении в райисполком присваивается очередной регистрационный индекс и в правом верхнем углу первой страницы обращения (копии электронного обращения) проставляется </w:t>
      </w:r>
      <w:proofErr w:type="gramStart"/>
      <w:r w:rsidRPr="00E634E6">
        <w:rPr>
          <w:sz w:val="30"/>
          <w:szCs w:val="30"/>
          <w:lang w:val="be-BY"/>
        </w:rPr>
        <w:t>штамп ”Повторно</w:t>
      </w:r>
      <w:proofErr w:type="gramEnd"/>
      <w:r w:rsidRPr="00E634E6">
        <w:rPr>
          <w:sz w:val="30"/>
          <w:szCs w:val="30"/>
          <w:lang w:val="be-BY"/>
        </w:rPr>
        <w:t>“.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 При регистрации повторных обращений к ним приобщаются все предшествующие обращения, поступившие в течение трех лет.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16. Обращения одного и того же заявителя по одному и тому же вопросу, направленные различным адресатам и поступившие для рассмотрения в райисполком, учитываются под регистрационным индексом первоначального обращения с добавлением дополнительного порядкового номера.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17. При подаче заявителем в райисполком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18. На письменных обращениях, полученных на личном приеме руководства райисполкома, проставляется штамп «С личного приема».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Регистрация устных обращений граждан, изложенных в ходе личного приема руководству райисполкома, осуществляется на основании карточек личного приема граждан, в том числе индивидуальных предпринимателей, их представителей, представителей юридических лиц, оформленных согласно приложению 1.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19. Обращения, поступившие в райисполком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E634E6" w:rsidRPr="00E634E6" w:rsidRDefault="00E634E6" w:rsidP="00E634E6">
      <w:pPr>
        <w:ind w:firstLine="567"/>
        <w:jc w:val="both"/>
        <w:rPr>
          <w:sz w:val="30"/>
          <w:szCs w:val="30"/>
        </w:rPr>
      </w:pPr>
    </w:p>
    <w:p w:rsidR="00E634E6" w:rsidRPr="00E634E6" w:rsidRDefault="00E634E6" w:rsidP="00E634E6">
      <w:pPr>
        <w:jc w:val="center"/>
        <w:rPr>
          <w:sz w:val="30"/>
          <w:szCs w:val="30"/>
        </w:rPr>
      </w:pPr>
      <w:r w:rsidRPr="00E634E6">
        <w:rPr>
          <w:sz w:val="30"/>
          <w:szCs w:val="30"/>
        </w:rPr>
        <w:t>ГЛАВА 3</w:t>
      </w:r>
    </w:p>
    <w:p w:rsidR="00E634E6" w:rsidRPr="00E634E6" w:rsidRDefault="00E634E6" w:rsidP="00E634E6">
      <w:pPr>
        <w:jc w:val="center"/>
        <w:rPr>
          <w:sz w:val="30"/>
          <w:szCs w:val="30"/>
        </w:rPr>
      </w:pPr>
      <w:r w:rsidRPr="00E634E6">
        <w:rPr>
          <w:sz w:val="30"/>
          <w:szCs w:val="30"/>
        </w:rPr>
        <w:t>ПОРЯДОК РАССМОТРЕНИЯ ОБРАЩЕНИЙ</w:t>
      </w:r>
    </w:p>
    <w:p w:rsidR="00E634E6" w:rsidRPr="00E634E6" w:rsidRDefault="00E634E6" w:rsidP="00E634E6">
      <w:pPr>
        <w:ind w:left="2832" w:hanging="1414"/>
        <w:jc w:val="both"/>
        <w:rPr>
          <w:sz w:val="30"/>
          <w:szCs w:val="30"/>
        </w:rPr>
      </w:pP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 xml:space="preserve">20. Письменные обращения и бумажные копии электронных обращений не позднее чем в следующий за днем регистрации рабочий день </w:t>
      </w:r>
      <w:proofErr w:type="gramStart"/>
      <w:r w:rsidRPr="00E634E6">
        <w:rPr>
          <w:sz w:val="30"/>
          <w:szCs w:val="30"/>
        </w:rPr>
        <w:t>передаются  руководству</w:t>
      </w:r>
      <w:proofErr w:type="gramEnd"/>
      <w:r w:rsidRPr="00E634E6">
        <w:rPr>
          <w:sz w:val="30"/>
          <w:szCs w:val="30"/>
        </w:rPr>
        <w:t xml:space="preserve"> райисполкома  для наложения резолюции.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21. Поручения руководства райисполкома по рассмотрению обращений излагаются в форме резолюций. Резолюция, как правило, оформляется на отдельном листе и прилагается к обращению. На обращениях не должно быть более одной резолюции. Последующие резолюции должностных лиц допускаются, если в них детализируется порядок исполнения. На резолюции указывается дата ее подписания.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22. </w:t>
      </w:r>
      <w:r w:rsidRPr="00E634E6">
        <w:rPr>
          <w:sz w:val="30"/>
          <w:szCs w:val="30"/>
          <w:lang w:val="be-BY"/>
        </w:rPr>
        <w:t>Резолюции руководства райисполкома должны содержать четкие и конкретные указания исполнителю (исполнителям) о порядке рассмотрения обращения, направлении или подготовке ответа заявителю.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 случаях, когда резолюцией руководства райисполкома определены несколько исполнителей, то ответственным лицом за рассмотрение обращения и подготовку ответа заявителю является первый исполнитель, если в резолюции не указано иное.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23. Решение о направлении обращений, содержащих информацию о готовящемся, совершаемом или совершенном преступлении либо об ином правонарушении, в соответствующие правоохранительные или другие государственные органы принимает председатель райисполкома. Данное решение оформляется в форме резолюции.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24. По обращению руководством райисполкома принимается одно из следующих решений: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 рассмотрении обращения по существу в райисполкоме;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 направлении обращения на рассмотрение в государственные органы, организации в соответствии с компетенцией;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об оставлении обращения без рассмотрения по существу;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о прекращении рассмотрения обращения по существу в случае </w:t>
      </w:r>
      <w:proofErr w:type="gramStart"/>
      <w:r w:rsidRPr="00E634E6">
        <w:rPr>
          <w:sz w:val="30"/>
          <w:szCs w:val="30"/>
        </w:rPr>
        <w:t>отзыва  заявителем</w:t>
      </w:r>
      <w:proofErr w:type="gramEnd"/>
      <w:r w:rsidRPr="00E634E6">
        <w:rPr>
          <w:sz w:val="30"/>
          <w:szCs w:val="30"/>
        </w:rPr>
        <w:t xml:space="preserve"> обращения;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 принятии обращения к сведению.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25. Письменные обращения, в которых обжалуются судебные постановления, не позднее пяти рабочих дней возвращаются сектором заявителям с разъяснением им права обжалования судебных постановлений.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26. Направление в государственные органы, организации письменных, электронных обращений с сопроводительными письмами, уведомлений заявителям осуществляется должностным лицом сектора на их почтовые адреса либо </w:t>
      </w:r>
      <w:r w:rsidRPr="00E634E6">
        <w:rPr>
          <w:sz w:val="30"/>
          <w:szCs w:val="30"/>
          <w:lang w:val="be-BY"/>
        </w:rPr>
        <w:t>посредством системы обращений</w:t>
      </w:r>
      <w:r w:rsidRPr="00E634E6">
        <w:rPr>
          <w:sz w:val="30"/>
          <w:szCs w:val="30"/>
        </w:rPr>
        <w:t>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27. Рассмотрение по существу обращений, направленных в государственные органы, организации в соответствии с их компетенцией, может быть поставлено на контроль в райисполкоме по решению руководства райисполкома.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>Основаниями для постановки на контроль обращений могут являться содержащиеся в них: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сведения о нарушении прав, свобод и охраняемых законом интересов граждан, в том числе индивидуальных предпринимателей, юридических лиц;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просьбы об оказании помощи или поддержки недостаточно социально защищенным гражданам;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вопросы по общественно значимым проблемам;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иные сведения.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На контроль берутся также все коллективные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28. </w:t>
      </w:r>
      <w:r w:rsidRPr="00E634E6">
        <w:rPr>
          <w:sz w:val="30"/>
          <w:szCs w:val="30"/>
          <w:lang w:val="be-BY"/>
        </w:rPr>
        <w:t xml:space="preserve">Письменные обращения в копиях (сканированных изображениях), электронные обращения или их бумажные (сканированные) копии с резолюциями руководства райисполкома направляются в структурные подразделения райисполкома, государственные органы, организации сектором </w:t>
      </w:r>
      <w:r w:rsidRPr="00E634E6">
        <w:rPr>
          <w:sz w:val="30"/>
          <w:szCs w:val="30"/>
        </w:rPr>
        <w:t>для принятия мер в соответствии с резолюцией.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Оригиналы обращений остаются в секторе.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29. Решение об оставлении обращения без рассмотрения по существу принимается руководством райисполкома на основании заключений, подготовленных структурными подразделениями райисполкома в соответствии с их компетенцией, завизированных должностным лицом сектора, при необходимости - главным специалистом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Уведомление заявителя об оставлении обращения без рассмотрения по существу </w:t>
      </w:r>
      <w:r w:rsidRPr="00E634E6">
        <w:rPr>
          <w:sz w:val="30"/>
          <w:szCs w:val="30"/>
          <w:lang w:val="be-BY"/>
        </w:rPr>
        <w:t xml:space="preserve">в письменной форме </w:t>
      </w:r>
      <w:r w:rsidRPr="00E634E6">
        <w:rPr>
          <w:sz w:val="30"/>
          <w:szCs w:val="30"/>
        </w:rPr>
        <w:t>подписывается должностным лицом, принявшим соответствующее решение, или уполномоченным им должностным лицом.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Данное уведомление и оригиналы документов, приложенных к обращению, возвращаются сектором заявителю.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  <w:lang w:val="be-BY"/>
        </w:rPr>
        <w:t>В случае оставления без рассмотрения обращения, поданного посредством системы обращений, уведомление заявителю об оставлении без рассмотрения обращения оформляется должностными лицами сектора.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30. В случае получения письменного заявления об отзыве заявителем обращения решение о прекращении рассмотрения обращения принимается руководством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Сектором заявителю возвращаются оригиналы документов, приложенных к обращению, </w:t>
      </w:r>
      <w:r w:rsidRPr="00E634E6">
        <w:rPr>
          <w:sz w:val="30"/>
          <w:szCs w:val="30"/>
          <w:lang w:val="be-BY"/>
        </w:rPr>
        <w:t>с сопроводительным письмом.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31. Решение о том, что анонимное обращение не подлежит рассмотрению, принимается руководством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32. Руководством райисполкома по результатам проверки сведений, содержащихся в жалобе заявителя, который не удовлетворен результатами ее рассмотрения подчиненным (подотчетным) органом или </w:t>
      </w:r>
      <w:proofErr w:type="gramStart"/>
      <w:r w:rsidRPr="00E634E6">
        <w:rPr>
          <w:sz w:val="30"/>
          <w:szCs w:val="30"/>
        </w:rPr>
        <w:t>организацией,  при</w:t>
      </w:r>
      <w:proofErr w:type="gramEnd"/>
      <w:r w:rsidRPr="00E634E6">
        <w:rPr>
          <w:sz w:val="30"/>
          <w:szCs w:val="30"/>
        </w:rPr>
        <w:t xml:space="preserve"> наличии оснований для положительного решения изложенных в </w:t>
      </w:r>
      <w:r w:rsidRPr="00E634E6">
        <w:rPr>
          <w:sz w:val="30"/>
          <w:szCs w:val="30"/>
        </w:rPr>
        <w:lastRenderedPageBreak/>
        <w:t xml:space="preserve">обращении вопросов, выдается обязательное для исполнения предписание о надлежащем решении этих вопросов (далее – предписание).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33. Предписание, выдаваемое руководством райисполкома, уведомление заявителю о его направлении подготавливается структурным подразделением райисполкома, которому поручено рассмотрение жалобы, визируется его руководителем, должностным лицом сектора. Предписание оформляется по форме согласно приложению 2. Предписанию присваивается регистрационный индекс жалобы.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Предписания направляются почтовыми отправлениями или электронной почтой. Контроль за исполнением предписания осуществляет сектор.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34. Государственные органы, организации, рассматривающие обращения, поставленные на контроль в райисполкоме, исполняющие предписания, в течение трех рабочих дней со дня рассмотрения обращения (исполнения предписания) направляют в райисполком информацию о результатах рассмотрения обращения (предписания) с отметкой об исполнителе.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35. Обращения рассматриваются в </w:t>
      </w:r>
      <w:proofErr w:type="gramStart"/>
      <w:r w:rsidRPr="00E634E6">
        <w:rPr>
          <w:sz w:val="30"/>
          <w:szCs w:val="30"/>
        </w:rPr>
        <w:t>сроки,  установленные</w:t>
      </w:r>
      <w:proofErr w:type="gramEnd"/>
      <w:r w:rsidRPr="00E634E6">
        <w:rPr>
          <w:sz w:val="30"/>
          <w:szCs w:val="30"/>
        </w:rPr>
        <w:t xml:space="preserve"> статьей 17 Закона.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Письменные уведомления направляются заявителям в сроки, установленные в статьях 10, 15 и 17 Закона.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Обращения, содержащие вопросы, не требующие специальной дополнительной проверки и относящиеся к компетенции райисполкома, решаются безотлагательно.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36. Контрольный срок рассмотрения обращения – пятнадцать дней. Руководством райисполкома может быть определен иной контрольный срок рассмотрения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37. В случае необходимости исполнитель до истечения пятнадцатидневного контрольного срока рассмотрения обращения сообщает о мотивах изменения контрольного срока должностным лицам сектора. Информация об изменении контрольного срока рассмотрения обращения вносится в регистрационно-контрольную форму.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При отсутствии в секторе информации исполнителя о необходимости продления срока рассмотрения обращения исполнителям направляются сообщения о пропуске контрольного срока.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38. Срок рассмотрения обращения, определенный руководством райисполкома, может быть продлен по решению руководства райисполкома на основании письменного ходатайства исполнителя, представленного за три рабочих дня </w:t>
      </w:r>
      <w:r w:rsidRPr="00E634E6">
        <w:rPr>
          <w:sz w:val="30"/>
          <w:szCs w:val="30"/>
          <w:lang w:val="be-BY"/>
        </w:rPr>
        <w:t>до истечения одного месяца со дня, следующего за днем поступления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 xml:space="preserve">К письменному ходатайству прилагаются проекты уведомления заявителю, сообщения государственным органам, организациям, у которых </w:t>
      </w:r>
      <w:r w:rsidRPr="00E634E6">
        <w:rPr>
          <w:sz w:val="30"/>
          <w:szCs w:val="30"/>
          <w:lang w:val="be-BY"/>
        </w:rPr>
        <w:lastRenderedPageBreak/>
        <w:t>обращение находится на контроле, о причинах превышения месячного срока и сроках совершения определенных действий (выполнение работ, оказание услуг) или сроках рассмотрения обращения по существу.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39. Коллективные обращения тридцати и более заявителей по вопросам, входящим в компетенцию райисполкома, рассматриваются с выездом на место, если иное не вытекает из этих обращений. Выезд на место оформляется актом (протоколом).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40. При рассмотрении повторных обращений исполнители обязаны установить его причины и в случае, если они </w:t>
      </w:r>
      <w:proofErr w:type="gramStart"/>
      <w:r w:rsidRPr="00E634E6">
        <w:rPr>
          <w:sz w:val="30"/>
          <w:szCs w:val="30"/>
        </w:rPr>
        <w:t>вызваны  нарушением</w:t>
      </w:r>
      <w:proofErr w:type="gramEnd"/>
      <w:r w:rsidRPr="00E634E6">
        <w:rPr>
          <w:sz w:val="30"/>
          <w:szCs w:val="30"/>
        </w:rPr>
        <w:t xml:space="preserve"> установленного порядка рассмотрения предыдущего обращения, принять необходимые меры по восстановлению нарушенных прав, свобод и (или) законных интересов заявителя, внести предложения о привлечении виновных лиц к ответственности.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41. Повторные обращения, в которых не приводятся новые доводы или вновь открывшиеся обстоятельства и по которым имеются результаты исчерпывающих проверок и заявителям даны ответы в установленном порядке, признаются необоснованными, рассмотрению не подлежат, о чем заявители письменно уведомляются.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42. </w:t>
      </w:r>
      <w:r w:rsidRPr="00E634E6">
        <w:rPr>
          <w:sz w:val="30"/>
          <w:szCs w:val="30"/>
          <w:lang w:val="be-BY"/>
        </w:rPr>
        <w:t xml:space="preserve">Повторные обращения признаются необоснованными, решения об оставлении обращения без рассмотрения по существу и прекращении с заявителем переписки принимаются руководством райисполкома на основании заключений, подготовленных (подписанных) руководителем структурного подразделения райисполкома, ответственного за рассмотрение предыдущего обращения, завизированных должностным лицом сектора, при необходимости - главным специалистом райисполкома.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К заключению прилагается проект уведомления заявителю.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43. В случае если повторное обращение поступило в райисполком из вышестоящей организации и поставлено им на контроль, исполнителем, ответственным за рассмотрение обращения, подготавливается проект сообщения о том, что с заявителем прекращена переписка, с изложением сути ответа (уведомления) на предыдущее обращение, по существу.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44. По каждому случаю нарушения порядка рассмотрения обращений в подчиненных государственных органах, организациях руководством райисполкома направляется руководителю указанного органа, организации представление о привлечении в установленном порядке к дисциплинарной ответственности должностных лиц и их работников, виновных в нарушениях, либо в порядке, установленном законодательством, принимается решение о привлечении к дисциплинарной ответственности руководителей указанных государственных органов, организаций.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Проект представления по форме согласно приложению 3 подготавливается структурным подразделением райисполкома, рассматривающим обращение.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>45. Проекты ответов заявителям, вышестоящим организациям, средствам массовой информации, у которых рассмотрение обращений находится на контроле, представляются с приложением материалов, содержащих заключение по изложенным в обращениях доводам и обстоятельствам, подтверждающих документов, а также сведениями о мерах, принятых по решению вопросов, изложенных в обращениях.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46.  Регистрация поступивших в сектор ответов (уведомлений, информации) на обращения</w:t>
      </w:r>
      <w:r w:rsidRPr="00E634E6">
        <w:rPr>
          <w:b/>
          <w:sz w:val="30"/>
          <w:szCs w:val="30"/>
        </w:rPr>
        <w:t xml:space="preserve"> </w:t>
      </w:r>
      <w:r w:rsidRPr="00E634E6">
        <w:rPr>
          <w:sz w:val="30"/>
          <w:szCs w:val="30"/>
        </w:rPr>
        <w:t>осуществляется путем проставления регистрационного штампа на оборотной стороне последней страницы ответа с указанием даты их поступления.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47. Письменные ответы (уведомления) заявителям на обращения, подготовленные ответственными исполнителями согласно резолюциям, подписывает руководство райисполкома в соответствии с распределением обязанностей, визирует должностное лицо сектора, при необходимости – главный специалист райисполкома.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Письменные ответы (уведомления)</w:t>
      </w:r>
      <w:r w:rsidRPr="00E634E6">
        <w:rPr>
          <w:color w:val="FF0000"/>
          <w:sz w:val="30"/>
          <w:szCs w:val="30"/>
        </w:rPr>
        <w:t xml:space="preserve"> </w:t>
      </w:r>
      <w:r w:rsidRPr="00E634E6">
        <w:rPr>
          <w:sz w:val="30"/>
          <w:szCs w:val="30"/>
        </w:rPr>
        <w:t xml:space="preserve">в государственные органы, организации по обращениям, в том числе направленные с предписаниями, подписывают заместители председателя райисполкома </w:t>
      </w:r>
      <w:r w:rsidRPr="00E634E6">
        <w:rPr>
          <w:sz w:val="30"/>
          <w:szCs w:val="30"/>
          <w:lang w:val="be-BY"/>
        </w:rPr>
        <w:t xml:space="preserve">согласно резолюциям, </w:t>
      </w:r>
      <w:r w:rsidRPr="00E634E6">
        <w:rPr>
          <w:sz w:val="30"/>
          <w:szCs w:val="30"/>
        </w:rPr>
        <w:t xml:space="preserve">визирует должностное лицо сектора, при необходимости – главный специалист райисполкома (осуществляющий юридическое сопровождение).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Письменные ответы (уведомления)</w:t>
      </w:r>
      <w:r w:rsidRPr="00E634E6">
        <w:rPr>
          <w:color w:val="FF0000"/>
          <w:sz w:val="30"/>
          <w:szCs w:val="30"/>
        </w:rPr>
        <w:t xml:space="preserve"> </w:t>
      </w:r>
      <w:r w:rsidRPr="00E634E6">
        <w:rPr>
          <w:sz w:val="30"/>
          <w:szCs w:val="30"/>
        </w:rPr>
        <w:t>вышестоящим должностным лицам, завизированные заместителем (заместителями) председателя райисполкома, по вопросам, входящим в их компетенцию, подписывает председатель райисполкома, визирует должностное лицо сектора, при необходимости – главный специалист райисполкома (осуществляющий юридическое сопровождение).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48. Документы для визирования в случаях, предусмотренных настоящей Инструкцией, представляются должностным лицам не позднее трех рабочих дней до истечения срока рассмотрения обращения, предписания, представления, поручения.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49. В ответах (уведомлениях), направленных в государственные органы, организации (вышестоящим должностным лицам) по находящимся на контроле обращениям,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50. Датой ответа заявителю является дата его подписания.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 xml:space="preserve">Подписывается, как правило, первый экземпляр ответа, второй экземпляр ответа остается в материалах по рассмотрению обращения.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В случае направления ответа на обращение посредством системы обращений изготавливается один экземпляр ответа заявителю, который остается в материалах по рассмотрению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>51. Обращения и документы, связанные с их рассмотрением, возвращаются в сектор.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52. Ответу (уведомлению) на обращение присваивается регистрационный индекс обращения.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Ответы (уведомления) на обращения направляются на бланках установленного образца.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Индекс ответа состоит из индекса дела по номенклатуре дел и регистрационного индекса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53. Письменные ответы (уведомления) на обращения, подписанные руководством райисполкома, направляются заявителям работниками сектора почтовым отправлением или </w:t>
      </w:r>
      <w:r w:rsidRPr="00E634E6">
        <w:rPr>
          <w:sz w:val="30"/>
          <w:szCs w:val="30"/>
          <w:lang w:val="be-BY"/>
        </w:rPr>
        <w:t>в электронном виде посредством системы обращений в день подписания либо в первый следующий за ним рабочий день (в пределах установленного законодательством срока для рассмотрения обращений).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Ответы (уведомления) на электронные обращения, направляемые </w:t>
      </w:r>
      <w:r w:rsidRPr="00E634E6">
        <w:rPr>
          <w:sz w:val="30"/>
          <w:szCs w:val="30"/>
          <w:lang w:val="be-BY"/>
        </w:rPr>
        <w:t>посредством системы обращений</w:t>
      </w:r>
      <w:r w:rsidRPr="00E634E6">
        <w:rPr>
          <w:sz w:val="30"/>
          <w:szCs w:val="30"/>
        </w:rPr>
        <w:t>, остаются в делопроизводстве сектора.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Ответ на коллективные обращения направляется первому по списку заявителю (если в обращении не указано иное) с просьбой проинформировать других заявителей.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54. Контроль за соблюдением установленных сроков выполнения решений, принятых по результатам рассмотрения обращений, предписаний, осуществляется сектором.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55. Ответственность за выполнение решений, принятых по результатам рассмотрения обращений, возлагается на руководителей структурных подразделений райисполкома, сельских исполнительных комитетов, организаций.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56. Контроль за рассмотрением обращений завершается, если все поставленные в них вопросы рассмотрены, приняты необходимые меры и заявителям направлены ответы в письменной или электронной  форме, а также уведомления в порядке, установленном в статьях 10, 15, 17 и 21 Закона.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57. Решения о снятии с контроля обращений, поступивших в райисполком, принимается руководством</w:t>
      </w:r>
      <w:r w:rsidRPr="00E634E6">
        <w:rPr>
          <w:b/>
          <w:sz w:val="30"/>
          <w:szCs w:val="30"/>
        </w:rPr>
        <w:t xml:space="preserve"> </w:t>
      </w:r>
      <w:r w:rsidRPr="00E634E6">
        <w:rPr>
          <w:sz w:val="30"/>
          <w:szCs w:val="30"/>
        </w:rPr>
        <w:t>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58. По результатам рассмотрения обращений, поставленных в райисполкоме на контроль на основании поручений государственных органов (должностных лиц), предписаний направляются </w:t>
      </w:r>
      <w:proofErr w:type="gramStart"/>
      <w:r w:rsidRPr="00E634E6">
        <w:rPr>
          <w:sz w:val="30"/>
          <w:szCs w:val="30"/>
        </w:rPr>
        <w:t>информации  в</w:t>
      </w:r>
      <w:proofErr w:type="gramEnd"/>
      <w:r w:rsidRPr="00E634E6">
        <w:rPr>
          <w:sz w:val="30"/>
          <w:szCs w:val="30"/>
        </w:rPr>
        <w:t xml:space="preserve"> данные органы (данным должностным лицам) в установленные ими сроки, при отсутствии</w:t>
      </w:r>
      <w:r w:rsidRPr="00E634E6">
        <w:rPr>
          <w:b/>
          <w:sz w:val="30"/>
          <w:szCs w:val="30"/>
        </w:rPr>
        <w:t xml:space="preserve"> </w:t>
      </w:r>
      <w:r w:rsidRPr="00E634E6">
        <w:rPr>
          <w:sz w:val="30"/>
          <w:szCs w:val="30"/>
        </w:rPr>
        <w:t>установленного срока – в сроки, установленные председателем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59. 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</w:t>
      </w:r>
      <w:r w:rsidRPr="00E634E6">
        <w:rPr>
          <w:sz w:val="30"/>
          <w:szCs w:val="30"/>
        </w:rPr>
        <w:lastRenderedPageBreak/>
        <w:t>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точно и своевременно отражаются в регистрационно-контрольной форме должностными лицами сектора.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Сведения о завершении процесса рассмотрения обращений отражаются должностными лицами сектора в системе обращений.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60. На каждом обращении после окончательного рассмотрения поставленных в нем вопросов делается отметка «В дело», указывается дата, личная подпись должностного лица, принявшего данное решение.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В случае отзыва заявителем своего обращения </w:t>
      </w:r>
      <w:proofErr w:type="gramStart"/>
      <w:r w:rsidRPr="00E634E6">
        <w:rPr>
          <w:sz w:val="30"/>
          <w:szCs w:val="30"/>
        </w:rPr>
        <w:t>отметка  об</w:t>
      </w:r>
      <w:proofErr w:type="gramEnd"/>
      <w:r w:rsidRPr="00E634E6">
        <w:rPr>
          <w:sz w:val="30"/>
          <w:szCs w:val="30"/>
        </w:rPr>
        <w:t xml:space="preserve"> исполнении и направлении его в дело  проставляется на его заявлении об отзыве своего обращения, поданного в письменной или электронной форме.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Отметка об исполнении и направлении в дело обращений заявителей отражается должностными лицами сектора в системе обращений и регистрационно-контрольной форме программы ”Канцелярия“.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  <w:lang w:val="be-BY"/>
        </w:rPr>
        <w:t>Отметка об отзыве заявителем электронного обращения отражается должностными лицами сектора в системе обращений, а также в регистрационно-контрольной форме программы ”Канцелярия“.</w:t>
      </w:r>
    </w:p>
    <w:p w:rsidR="00E634E6" w:rsidRPr="00E634E6" w:rsidRDefault="00E634E6" w:rsidP="00E634E6">
      <w:pPr>
        <w:spacing w:before="240" w:after="240"/>
        <w:jc w:val="center"/>
        <w:rPr>
          <w:bCs/>
          <w:caps/>
          <w:sz w:val="30"/>
          <w:szCs w:val="30"/>
        </w:rPr>
      </w:pPr>
      <w:r w:rsidRPr="00E634E6">
        <w:rPr>
          <w:bCs/>
          <w:caps/>
          <w:sz w:val="30"/>
          <w:szCs w:val="30"/>
        </w:rPr>
        <w:t>ГЛАВА 4</w:t>
      </w:r>
      <w:r w:rsidRPr="00E634E6">
        <w:rPr>
          <w:bCs/>
          <w:caps/>
          <w:sz w:val="30"/>
          <w:szCs w:val="30"/>
        </w:rPr>
        <w:br/>
        <w:t>ПОРЯДОК ЛИЧНОГО ПРИЕМА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61. Личный прием граждан, в том числе индивидуальных предпринимателей, их представителей, представителей юридических лиц (далее – личный прием) в райисполкоме проводится руководством райисполкома, руководителями структурных подразделений райисполкома по графику, утвержденному председателем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Личный прием руководства райисполкома осуществляется с учетом компетенции должностных лиц, а также принципа первоначального рассмотрения обращения нижестоящим должностным лицом.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Председатель райисполкома ведет личный прием во вторую и четвертую среду месяца с 8 до 13 часов.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Первый заместитель председателя, заместители председателя, управляющий делами – начальник управления делами райисполкома </w:t>
      </w:r>
      <w:r w:rsidRPr="00E634E6">
        <w:rPr>
          <w:sz w:val="30"/>
          <w:szCs w:val="30"/>
        </w:rPr>
        <w:lastRenderedPageBreak/>
        <w:t>проводят личный прием не реже одного раза в месяц в соответствии с утвержденным графиком.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При временном отсутствии в установленный день личного приема председателя райисполкома личный прием осуществляет лицо, исполняющее его обязанности. При временном отсутствии в день личного приема первого заместителя, заместителей председателя райисполкома управляющий делами – начальник управления делами райисполкома по согласованию с председателем райисполкома определяет иное должностное лицо, которое обеспечит своевременное и надлежащее выполнение функций временно отсутствующего должностного лица.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Если на день личного приема приходится государственный праздник или праздничный день, объявленный в установленном порядке нерабочим, установленный графиком день личного приема переносится на следующий за ним рабочий день.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62. График личного приема руководством райисполкома, руководителями структурных подразделений райисполкома утверждается распоряжением председателя райисполкома, размещается в доступных для обозрения местах </w:t>
      </w:r>
      <w:r w:rsidRPr="00E634E6">
        <w:rPr>
          <w:sz w:val="30"/>
          <w:szCs w:val="30"/>
          <w:lang w:val="be-BY"/>
        </w:rPr>
        <w:t>(на информационных стендах, табло и (или) иным способом)</w:t>
      </w:r>
      <w:r w:rsidRPr="00E634E6">
        <w:rPr>
          <w:sz w:val="30"/>
          <w:szCs w:val="30"/>
        </w:rPr>
        <w:t xml:space="preserve"> в здании райисполкома, на официальном сайте райисполкома в глобальной компьютерной сети Интернет, рассылается в сельские исполнительные комитеты, организации, предприятия района, публикуется в районной газете «Герой </w:t>
      </w:r>
      <w:proofErr w:type="spellStart"/>
      <w:r w:rsidRPr="00E634E6">
        <w:rPr>
          <w:sz w:val="30"/>
          <w:szCs w:val="30"/>
        </w:rPr>
        <w:t>працы</w:t>
      </w:r>
      <w:proofErr w:type="spellEnd"/>
      <w:r w:rsidRPr="00E634E6">
        <w:rPr>
          <w:sz w:val="30"/>
          <w:szCs w:val="30"/>
        </w:rPr>
        <w:t>».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63. Организацию личного приема руководством райисполкома обеспечивает сектор, руководителями структурных подразделений райисполкома – уполномоченные ими должностные лица.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 64. Руководство райисполкома проводит личный прием по предварительной записи. Предварительную запись на личный прием к руководству райисполкома при обращении граждан, в том числе индивидуальных предпринимателей, их представителей, представителей юридических лиц лично, по телефону либо по письменному или электронному обращению ведет секретарь приемной райисполкома.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Информация о предварительно записавшихся на прием передается секретарем приемной в сектор в день записи.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Предварительная запись на личный прием заканчивается за 1 рабочий день до даты указанного личного приема.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Информация о порядке осуществления предварительной записи на личный прием к руководству райисполкома размещается в общедоступных местах (на информационных стендах, табло, и (или) иным способом), официальном сайте райисполкома в глобальной компьютерной сети Интернет.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65. При записи на личный прием выясняется суть вопроса, уточняются мотивы обращения, а также иные необходимые для </w:t>
      </w:r>
      <w:r w:rsidRPr="00E634E6">
        <w:rPr>
          <w:sz w:val="30"/>
          <w:szCs w:val="30"/>
        </w:rPr>
        <w:lastRenderedPageBreak/>
        <w:t>организации личного приема сведения, даются необходимые консультации и разъяснения о компетенции должностных лиц райисполкома, структурных подразделений райисполкома, государственных органов, организаций, порядке рассмотрения обращений.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66. Предварительная работа по организации личного приема председателем райисполкома проводится управляющим делами – начальником управления делами райисполкома при взаимодействии с сектором, заместителями председателя райисполкома, руководителями структурных подразделений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При необходимости управляющий делами – начальник управления делами райисполкома вправе запрашивать от соответствующих сельских исполнительных комитетов, структурных подразделений райисполкома, других государственных органов, организаций необходимые сведения и справочные материалы по существу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67. В ходе предварительной подготовки личного приема должностные лица сектора определяют и согласовывают с управляющим делами – начальником управления делами райисполкома, должностными лицами, ведущими личный прием, необходимость участия в нем руководителей и специалистов соответствующих структурных подразделений райисполкома, решают вопросы по обеспечению качественного и организованного личного приема.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68. Список граждан, в том числе индивидуальных предпринимателей, их представителей, представителей юридических лиц на личный прием формируется накануне установленной даты приема и представляется должностному лицу, ведущему прием, вместе с заключениями и справочными материалами по существу обращения.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69. </w:t>
      </w:r>
      <w:r w:rsidRPr="00E634E6">
        <w:rPr>
          <w:sz w:val="30"/>
          <w:szCs w:val="30"/>
          <w:lang w:val="be-BY"/>
        </w:rPr>
        <w:t>Сектор обеспечивает извещение граждан, в том числе индивидуальных предпринимателей, их представителей, представителей юридических лиц, о дате и времени личного приема, как правило, по телефону, должностных лиц, участвующих в проведении личного приема, – путем направления списка по электронной почте на электронный адрес организации, по факсу либо по телефону.</w:t>
      </w:r>
      <w:r w:rsidRPr="00E634E6">
        <w:rPr>
          <w:sz w:val="30"/>
          <w:szCs w:val="30"/>
        </w:rPr>
        <w:t xml:space="preserve">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70. Личный прием проводится в назначенный день в порядке очередности по предъявлению документа, удостоверяющего личность. Представитель дополнительно представляет документ, подтверждающий его полномочия.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71. Руководство райисполкома, руководители структурных подразделений райисполкома проводят личный прием в приемной граждан по адресу: </w:t>
      </w:r>
      <w:proofErr w:type="spellStart"/>
      <w:r w:rsidRPr="00E634E6">
        <w:rPr>
          <w:sz w:val="30"/>
          <w:szCs w:val="30"/>
        </w:rPr>
        <w:t>г.п.Шумилино</w:t>
      </w:r>
      <w:proofErr w:type="spellEnd"/>
      <w:r w:rsidRPr="00E634E6">
        <w:rPr>
          <w:sz w:val="30"/>
          <w:szCs w:val="30"/>
        </w:rPr>
        <w:t xml:space="preserve">, </w:t>
      </w:r>
      <w:proofErr w:type="spellStart"/>
      <w:r w:rsidRPr="00E634E6">
        <w:rPr>
          <w:sz w:val="30"/>
          <w:szCs w:val="30"/>
        </w:rPr>
        <w:t>ул.Короткина</w:t>
      </w:r>
      <w:proofErr w:type="spellEnd"/>
      <w:r w:rsidRPr="00E634E6">
        <w:rPr>
          <w:sz w:val="30"/>
          <w:szCs w:val="30"/>
        </w:rPr>
        <w:t xml:space="preserve">, д.10, </w:t>
      </w:r>
      <w:proofErr w:type="spellStart"/>
      <w:r w:rsidRPr="00E634E6">
        <w:rPr>
          <w:sz w:val="30"/>
          <w:szCs w:val="30"/>
        </w:rPr>
        <w:t>каб</w:t>
      </w:r>
      <w:proofErr w:type="spellEnd"/>
      <w:r w:rsidRPr="00E634E6">
        <w:rPr>
          <w:sz w:val="30"/>
          <w:szCs w:val="30"/>
        </w:rPr>
        <w:t>. 115а, либо в своих служебных кабинетах.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>Должностные лица, осуществляющие личный прием, могут применять технические средства (аудио- и видеозапись, кино- и фотосъемка) с уведомлением об этом заявителей.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72. Выездные личные приемы проводятся руководством райисполкома в соответствии с графиком, утвержденным председателем райисполкома.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 месте и времени выездного приема, порядке предварительной записи население информируется в средствах массовой информации.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73. </w:t>
      </w:r>
      <w:r w:rsidRPr="00E634E6">
        <w:rPr>
          <w:sz w:val="30"/>
          <w:szCs w:val="30"/>
          <w:lang w:val="be-BY"/>
        </w:rPr>
        <w:t xml:space="preserve">Контроль за исполнением поручений, данных в ходе личного приема руководством райисполкома, осуществляет сектор. </w:t>
      </w:r>
    </w:p>
    <w:p w:rsidR="00E634E6" w:rsidRPr="00E634E6" w:rsidRDefault="00E634E6" w:rsidP="00E634E6">
      <w:pPr>
        <w:ind w:firstLine="709"/>
        <w:jc w:val="both"/>
        <w:rPr>
          <w:color w:val="00B050"/>
          <w:sz w:val="30"/>
          <w:szCs w:val="30"/>
        </w:rPr>
      </w:pPr>
      <w:r w:rsidRPr="00E634E6">
        <w:rPr>
          <w:sz w:val="30"/>
          <w:szCs w:val="30"/>
        </w:rPr>
        <w:t>Другие должностные лица, ведущие личный прием, организуют контроль самостоятельно</w:t>
      </w:r>
      <w:r w:rsidRPr="00E634E6">
        <w:rPr>
          <w:color w:val="00B050"/>
          <w:sz w:val="30"/>
          <w:szCs w:val="30"/>
        </w:rPr>
        <w:t>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74. О результатах выполнения поручений руководства райисполкома, данных на личном приеме и оформленных в соответствии с законодательством об обращениях, должностные лица государственных органов, иных организаций, которым поручено рассмотрение этих поручений, информируют в сроки, установленные </w:t>
      </w:r>
      <w:r w:rsidRPr="00E634E6">
        <w:rPr>
          <w:sz w:val="30"/>
          <w:szCs w:val="30"/>
          <w:lang w:val="be-BY"/>
        </w:rPr>
        <w:t>для рассмотрения письменных обращений</w:t>
      </w:r>
      <w:r w:rsidRPr="00E634E6">
        <w:rPr>
          <w:sz w:val="30"/>
          <w:szCs w:val="30"/>
        </w:rPr>
        <w:t xml:space="preserve">, если иной срок не определен должностным лицом, проводящим личный прием. 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75. Исполненные поручения по обращениям, поступившим в ходе личного приема, снимаются с контроля должностными лицами, проводившими личный прием.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76. Лицо, проводящее личный прием, руководствуясь законодательством, в пределах своей компетенции вправе принять одно из следующих решений: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дать устное разъяснение по существу каждого из поставленных вопросов;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удовлетворить просьбу, сообщив заявителю порядок и срок исполнения принятого решения;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отказать в удовлетворении просьбы, разъяснив мотивы отказа и порядок обжалования принятого решения.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 xml:space="preserve">В случае, если вопрос, изложенный в устном обращении, не может быть решен во время личного приема, обращение может излагаться в письменной форме и подлежит рассмотрению в порядке, установленном Законом. 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</w:p>
    <w:p w:rsidR="00E634E6" w:rsidRPr="00E634E6" w:rsidRDefault="00E634E6" w:rsidP="00E634E6">
      <w:pPr>
        <w:jc w:val="center"/>
        <w:rPr>
          <w:sz w:val="30"/>
          <w:szCs w:val="30"/>
          <w:lang w:val="be-BY"/>
        </w:rPr>
      </w:pPr>
      <w:r w:rsidRPr="00E634E6">
        <w:rPr>
          <w:bCs/>
          <w:caps/>
          <w:sz w:val="30"/>
          <w:szCs w:val="30"/>
        </w:rPr>
        <w:t>ГЛАВА 6</w:t>
      </w:r>
      <w:r w:rsidRPr="00E634E6">
        <w:rPr>
          <w:bCs/>
          <w:caps/>
          <w:sz w:val="30"/>
          <w:szCs w:val="30"/>
        </w:rPr>
        <w:br/>
      </w:r>
      <w:r w:rsidRPr="00E634E6">
        <w:rPr>
          <w:sz w:val="30"/>
          <w:szCs w:val="30"/>
          <w:lang w:val="be-BY"/>
        </w:rPr>
        <w:t xml:space="preserve">ОБЕСПЕЧЕНИЕ СОБЛЮДЕНИЯ ПОРЯДКА РАССМОТРЕНИЯ ОБРАЩЕНИЙ. ВЕДОМСТВЕННАЯ ОТЧЕТНОСТЬ. </w:t>
      </w:r>
    </w:p>
    <w:p w:rsidR="00E634E6" w:rsidRPr="00E634E6" w:rsidRDefault="00E634E6" w:rsidP="00E634E6">
      <w:pPr>
        <w:jc w:val="center"/>
        <w:rPr>
          <w:bCs/>
          <w:caps/>
          <w:sz w:val="30"/>
          <w:szCs w:val="30"/>
        </w:rPr>
      </w:pPr>
      <w:r w:rsidRPr="00E634E6">
        <w:rPr>
          <w:sz w:val="30"/>
          <w:szCs w:val="30"/>
          <w:lang w:val="be-BY"/>
        </w:rPr>
        <w:t>АНАЛИЗ ОБРАЩЕНИЙ</w:t>
      </w:r>
    </w:p>
    <w:p w:rsidR="00E634E6" w:rsidRPr="00E634E6" w:rsidRDefault="00E634E6" w:rsidP="00E634E6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lastRenderedPageBreak/>
        <w:t xml:space="preserve">77. </w:t>
      </w:r>
      <w:r w:rsidRPr="00E634E6">
        <w:rPr>
          <w:sz w:val="30"/>
          <w:szCs w:val="30"/>
          <w:lang w:val="be-BY"/>
        </w:rPr>
        <w:t xml:space="preserve">Контроль за рассмотрением обращений ведется сектором посредством системы обращений, а также с использованием </w:t>
      </w:r>
      <w:proofErr w:type="gramStart"/>
      <w:r w:rsidRPr="00E634E6">
        <w:rPr>
          <w:sz w:val="30"/>
          <w:szCs w:val="30"/>
          <w:lang w:val="be-BY"/>
        </w:rPr>
        <w:t>программы ”Канцелярия</w:t>
      </w:r>
      <w:proofErr w:type="gramEnd"/>
      <w:r w:rsidRPr="00E634E6">
        <w:rPr>
          <w:sz w:val="30"/>
          <w:szCs w:val="30"/>
          <w:lang w:val="be-BY"/>
        </w:rPr>
        <w:t>“.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78. Обращения, поступившие в райисполком, ежеквартально анализируются сектором, результаты доводятся до сведения руководству райисполкома, руководителям структурных подразделений райисполкома, председателям сельских исполнительных комитетов, руководителям организаций и предприятий в целях совершенствования работы с обращениями.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</w:pPr>
      <w:r w:rsidRPr="00E634E6">
        <w:rPr>
          <w:sz w:val="30"/>
          <w:szCs w:val="30"/>
        </w:rPr>
        <w:t xml:space="preserve">79. Сектором осуществляется ежеквартальный сбор и формирование ведомственной отчетности о количестве обращений, поступивших в райисполком, сельские исполнительные комитеты, по формам, утвержденным решением Витебского областного исполнительного комитета </w:t>
      </w:r>
      <w:r w:rsidRPr="00E634E6">
        <w:rPr>
          <w:sz w:val="30"/>
          <w:szCs w:val="30"/>
          <w:lang w:val="be-BY"/>
        </w:rPr>
        <w:t>и согласованным с Межведомственным советом по государственной статистике.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Ведомственная отчетность об обращениях, поступивших в райисполком, сельские исполнительные комитеты направляется руководству райисполкома.</w:t>
      </w:r>
    </w:p>
    <w:p w:rsidR="00E634E6" w:rsidRPr="00E634E6" w:rsidRDefault="00E634E6" w:rsidP="00E634E6">
      <w:pPr>
        <w:ind w:firstLine="709"/>
        <w:jc w:val="both"/>
        <w:rPr>
          <w:color w:val="00B050"/>
          <w:sz w:val="30"/>
          <w:szCs w:val="30"/>
        </w:rPr>
      </w:pPr>
      <w:r w:rsidRPr="00E634E6">
        <w:rPr>
          <w:sz w:val="30"/>
          <w:szCs w:val="30"/>
        </w:rPr>
        <w:t xml:space="preserve">80. В целях совершенствования работы с обращениями, своевременного выявления причин, порождающих нарушения прав и законных интересов граждан, в том числе индивидуальных предпринимателей, юридических лиц, изучения общественного мнения вопросы работы с обращениями рассматриваются на заседаниях райисполкома не реже одного раза в год. </w:t>
      </w:r>
      <w:r w:rsidRPr="00E634E6">
        <w:rPr>
          <w:color w:val="00B050"/>
          <w:sz w:val="30"/>
          <w:szCs w:val="30"/>
        </w:rPr>
        <w:t xml:space="preserve"> </w:t>
      </w:r>
      <w:r w:rsidRPr="00E634E6">
        <w:rPr>
          <w:sz w:val="30"/>
          <w:szCs w:val="30"/>
        </w:rPr>
        <w:t>На официальном сайте райисполкома в глобальной компьютерной сети Интернет размещаются ответы на наиболее часто поднимаемые в обращениях вопросы.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81. Райисполком, структурные подразделения райисполкома осуществляют мониторинг соблюдения подчиненными государственными органами, организациями порядка рассмотрения обращений.</w:t>
      </w:r>
    </w:p>
    <w:p w:rsidR="00E634E6" w:rsidRPr="00E634E6" w:rsidRDefault="00E634E6" w:rsidP="00E634E6">
      <w:pPr>
        <w:jc w:val="center"/>
        <w:rPr>
          <w:sz w:val="30"/>
          <w:szCs w:val="30"/>
        </w:rPr>
      </w:pPr>
    </w:p>
    <w:p w:rsidR="00E634E6" w:rsidRPr="00E634E6" w:rsidRDefault="00E634E6" w:rsidP="00E634E6">
      <w:pPr>
        <w:jc w:val="center"/>
        <w:rPr>
          <w:sz w:val="30"/>
          <w:szCs w:val="30"/>
        </w:rPr>
      </w:pPr>
      <w:r w:rsidRPr="00E634E6">
        <w:rPr>
          <w:sz w:val="30"/>
          <w:szCs w:val="30"/>
        </w:rPr>
        <w:t>ГЛАВА 7</w:t>
      </w:r>
    </w:p>
    <w:p w:rsidR="00E634E6" w:rsidRPr="00E634E6" w:rsidRDefault="00E634E6" w:rsidP="00E634E6">
      <w:pPr>
        <w:jc w:val="center"/>
        <w:rPr>
          <w:sz w:val="30"/>
          <w:szCs w:val="30"/>
        </w:rPr>
      </w:pPr>
      <w:r w:rsidRPr="00E634E6">
        <w:rPr>
          <w:sz w:val="30"/>
          <w:szCs w:val="30"/>
        </w:rPr>
        <w:t>ПОРЯДОК ФОРМИРОВАНИЯ И ХРАНЕНИЯ ДЕЛ ПО ОБРАЩЕНИЯМ</w:t>
      </w:r>
    </w:p>
    <w:p w:rsidR="00E634E6" w:rsidRPr="00E634E6" w:rsidRDefault="00E634E6" w:rsidP="00E634E6">
      <w:pPr>
        <w:jc w:val="center"/>
        <w:rPr>
          <w:sz w:val="30"/>
          <w:szCs w:val="30"/>
        </w:rPr>
      </w:pP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82. Обращения и документы, связанные с их рассмотрением, в райисполкоме за период календарного года формируются в дела в соответствии с утвержденной номенклатурой дел.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83. Дела с обращениями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 случае поступления повторных обращений они формируются в дела вместе с предыдущими обращениями и документами, связанными с их рассмотрением.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lastRenderedPageBreak/>
        <w:t>84. При формировании дел с обращениями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формируются, а возвращаются исполнителю на доработку.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85. Срок хранения письменных, электронных обращений и документов, связанных с их рассмотрением, - пять лет (в случаях неоднократного обращения – пять лет с даты последнего обращения).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В необходимых случаях в установленном порядке экспертной комиссией может быть принято решение об увеличении срока хранения или о постоянном хранении соответствующих обращений.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</w:rPr>
      </w:pPr>
      <w:r w:rsidRPr="00E634E6">
        <w:rPr>
          <w:sz w:val="30"/>
          <w:szCs w:val="30"/>
        </w:rPr>
        <w:t>86.  Дела с обращениями и документами, связанными с их рассмотрением, передаются в архив райисполкома через три года после завершения делопроизводства по ним.</w:t>
      </w:r>
    </w:p>
    <w:p w:rsidR="00E634E6" w:rsidRPr="00E634E6" w:rsidRDefault="00E634E6" w:rsidP="00E634E6">
      <w:pPr>
        <w:ind w:firstLine="709"/>
        <w:jc w:val="both"/>
        <w:rPr>
          <w:sz w:val="30"/>
          <w:szCs w:val="30"/>
          <w:lang w:val="be-BY"/>
        </w:rPr>
        <w:sectPr w:rsidR="00E634E6" w:rsidRPr="00E634E6" w:rsidSect="00E634E6">
          <w:headerReference w:type="even" r:id="rId4"/>
          <w:headerReference w:type="default" r:id="rId5"/>
          <w:footerReference w:type="first" r:id="rId6"/>
          <w:pgSz w:w="11907" w:h="16840" w:code="9"/>
          <w:pgMar w:top="1134" w:right="567" w:bottom="1134" w:left="1701" w:header="567" w:footer="720" w:gutter="0"/>
          <w:cols w:space="708"/>
          <w:titlePg/>
          <w:docGrid w:linePitch="381"/>
        </w:sectPr>
      </w:pPr>
      <w:r w:rsidRPr="00E634E6">
        <w:rPr>
          <w:sz w:val="30"/>
          <w:szCs w:val="30"/>
        </w:rPr>
        <w:t>87. </w:t>
      </w:r>
      <w:r w:rsidRPr="00E634E6">
        <w:rPr>
          <w:sz w:val="30"/>
          <w:szCs w:val="30"/>
          <w:lang w:val="be-BY"/>
        </w:rPr>
        <w:t>По истечении установленных сроков хранения обращения и документы, связанные с их рассмотрением, подлежат уничтожению в порядке, установленном республиканскими органами государственного управления в сфере архивного дела и делопроизводства.</w:t>
      </w:r>
    </w:p>
    <w:p w:rsidR="00E634E6" w:rsidRPr="00E634E6" w:rsidRDefault="00E634E6" w:rsidP="00E634E6">
      <w:pPr>
        <w:jc w:val="both"/>
        <w:rPr>
          <w:lang w:val="be-BY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4"/>
        <w:gridCol w:w="3838"/>
      </w:tblGrid>
      <w:tr w:rsidR="00E634E6" w:rsidRPr="00E634E6" w:rsidTr="008A5905">
        <w:tc>
          <w:tcPr>
            <w:tcW w:w="30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ind w:firstLine="567"/>
              <w:jc w:val="both"/>
            </w:pPr>
            <w:r w:rsidRPr="00E634E6">
              <w:t> </w:t>
            </w:r>
          </w:p>
        </w:tc>
        <w:tc>
          <w:tcPr>
            <w:tcW w:w="1988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spacing w:after="28"/>
            </w:pPr>
            <w:r w:rsidRPr="00E634E6">
              <w:t>Приложение 1</w:t>
            </w:r>
          </w:p>
          <w:p w:rsidR="00E634E6" w:rsidRPr="00E634E6" w:rsidRDefault="00E634E6" w:rsidP="00E634E6">
            <w:pPr>
              <w:spacing w:line="240" w:lineRule="exact"/>
            </w:pPr>
            <w:r w:rsidRPr="00E634E6">
              <w:t>к Инструкции</w:t>
            </w:r>
            <w:r w:rsidRPr="00E634E6">
              <w:br/>
              <w:t>об организации работы</w:t>
            </w:r>
            <w:r w:rsidRPr="00E634E6">
              <w:br/>
              <w:t>с обращениями граждан</w:t>
            </w:r>
            <w:r w:rsidRPr="00E634E6">
              <w:br/>
              <w:t>и юридических лиц и порядке</w:t>
            </w:r>
          </w:p>
          <w:p w:rsidR="00E634E6" w:rsidRPr="00E634E6" w:rsidRDefault="00E634E6" w:rsidP="00E634E6">
            <w:pPr>
              <w:spacing w:line="240" w:lineRule="exact"/>
              <w:rPr>
                <w:sz w:val="22"/>
                <w:szCs w:val="22"/>
              </w:rPr>
            </w:pPr>
            <w:r w:rsidRPr="00E634E6">
              <w:t xml:space="preserve">ведения по ним делопроизводства </w:t>
            </w:r>
            <w:r w:rsidRPr="00E634E6">
              <w:br/>
              <w:t xml:space="preserve">в </w:t>
            </w:r>
            <w:proofErr w:type="spellStart"/>
            <w:r w:rsidRPr="00E634E6">
              <w:t>Шумилинском</w:t>
            </w:r>
            <w:proofErr w:type="spellEnd"/>
            <w:r w:rsidRPr="00E634E6">
              <w:t xml:space="preserve"> районном</w:t>
            </w:r>
            <w:r w:rsidRPr="00E634E6">
              <w:br/>
              <w:t>исполнительном комитете</w:t>
            </w:r>
          </w:p>
        </w:tc>
      </w:tr>
    </w:tbl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  <w:rPr>
          <w:color w:val="92D050"/>
        </w:rPr>
      </w:pPr>
      <w:r w:rsidRPr="00E634E6">
        <w:rPr>
          <w:color w:val="92D050"/>
        </w:rPr>
        <w:t> </w:t>
      </w:r>
    </w:p>
    <w:p w:rsidR="00E634E6" w:rsidRPr="00E634E6" w:rsidRDefault="00E634E6" w:rsidP="00E634E6">
      <w:pPr>
        <w:jc w:val="center"/>
        <w:rPr>
          <w:b/>
          <w:bCs/>
          <w:sz w:val="26"/>
          <w:szCs w:val="26"/>
        </w:rPr>
      </w:pPr>
      <w:r w:rsidRPr="00E634E6">
        <w:rPr>
          <w:b/>
          <w:bCs/>
          <w:sz w:val="26"/>
          <w:szCs w:val="26"/>
        </w:rPr>
        <w:t xml:space="preserve">Карточка приема граждан, индивидуальных предпринимателей, </w:t>
      </w:r>
    </w:p>
    <w:p w:rsidR="00E634E6" w:rsidRPr="00E634E6" w:rsidRDefault="00E634E6" w:rsidP="00E634E6">
      <w:pPr>
        <w:jc w:val="center"/>
        <w:rPr>
          <w:b/>
          <w:bCs/>
          <w:sz w:val="26"/>
          <w:szCs w:val="26"/>
        </w:rPr>
      </w:pPr>
      <w:r w:rsidRPr="00E634E6">
        <w:rPr>
          <w:b/>
          <w:bCs/>
          <w:sz w:val="26"/>
          <w:szCs w:val="26"/>
        </w:rPr>
        <w:t>их представителей, представителей юридических лиц</w:t>
      </w:r>
    </w:p>
    <w:p w:rsidR="00E634E6" w:rsidRPr="00E634E6" w:rsidRDefault="00E634E6" w:rsidP="00E634E6">
      <w:pPr>
        <w:jc w:val="both"/>
      </w:pPr>
      <w:r w:rsidRPr="00E634E6">
        <w:t xml:space="preserve">№ ______   </w:t>
      </w:r>
      <w:proofErr w:type="gramStart"/>
      <w:r w:rsidRPr="00E634E6">
        <w:t xml:space="preserve">   «</w:t>
      </w:r>
      <w:proofErr w:type="gramEnd"/>
      <w:r w:rsidRPr="00E634E6">
        <w:t>_______»_________________________20__г.</w:t>
      </w:r>
    </w:p>
    <w:p w:rsidR="00E634E6" w:rsidRPr="00E634E6" w:rsidRDefault="00E634E6" w:rsidP="00E634E6">
      <w:pPr>
        <w:ind w:firstLine="567"/>
        <w:jc w:val="both"/>
      </w:pPr>
      <w:r w:rsidRPr="00E634E6">
        <w:t> </w:t>
      </w:r>
    </w:p>
    <w:p w:rsidR="00E634E6" w:rsidRPr="00E634E6" w:rsidRDefault="00E634E6" w:rsidP="00E634E6">
      <w:pPr>
        <w:jc w:val="both"/>
      </w:pPr>
      <w:r w:rsidRPr="00E634E6">
        <w:t>Фамилия, собственное имя, отчество (если таковое имеется) ______________________________________________________________________________</w:t>
      </w:r>
    </w:p>
    <w:p w:rsidR="00E634E6" w:rsidRPr="00E634E6" w:rsidRDefault="00E634E6" w:rsidP="00E634E6">
      <w:pPr>
        <w:jc w:val="both"/>
      </w:pPr>
    </w:p>
    <w:p w:rsidR="00E634E6" w:rsidRPr="00E634E6" w:rsidRDefault="00E634E6" w:rsidP="00E634E6">
      <w:pPr>
        <w:jc w:val="both"/>
      </w:pPr>
      <w:r w:rsidRPr="00E634E6">
        <w:t>Адрес места жительства (места пребывания) гражданина, 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 xml:space="preserve">Наименование и место нахождения юридического лица (для представителя юридического </w:t>
      </w:r>
      <w:proofErr w:type="gramStart"/>
      <w:r w:rsidRPr="00E634E6">
        <w:t>лица)_</w:t>
      </w:r>
      <w:proofErr w:type="gramEnd"/>
      <w:r w:rsidRPr="00E634E6">
        <w:t>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Контактный телефон ___________________________________________________________</w:t>
      </w:r>
    </w:p>
    <w:p w:rsidR="00E634E6" w:rsidRPr="00E634E6" w:rsidRDefault="00E634E6" w:rsidP="00E634E6">
      <w:r w:rsidRPr="00E634E6">
        <w:t>Содержание обращения ___________________________________________________________ ________________________________________________________________________________</w:t>
      </w:r>
    </w:p>
    <w:p w:rsidR="00E634E6" w:rsidRPr="00E634E6" w:rsidRDefault="00E634E6" w:rsidP="00E634E6">
      <w:r w:rsidRPr="00E634E6">
        <w:t>________________________________________________________________________________</w:t>
      </w:r>
    </w:p>
    <w:p w:rsidR="00E634E6" w:rsidRPr="00E634E6" w:rsidRDefault="00E634E6" w:rsidP="00E634E6">
      <w:r w:rsidRPr="00E634E6">
        <w:t>________________________________________________________________________________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Фамилия и должность ведущего личный прием 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Резолюция____________________________________________________________________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Исполнитель__________________________________________________________________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Срок исполнения______________________________________________________________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Направлено на исполнение 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 xml:space="preserve">Срок исполнения ______________________________________________________________ </w:t>
      </w:r>
    </w:p>
    <w:p w:rsidR="00E634E6" w:rsidRPr="00E634E6" w:rsidRDefault="00E634E6" w:rsidP="00E634E6">
      <w:pPr>
        <w:jc w:val="both"/>
      </w:pPr>
      <w:r w:rsidRPr="00E634E6">
        <w:t>Дата исполнения 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Ход рассмотрения 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Отметка о выдаче предписания и его исполнении ____________________________________</w:t>
      </w:r>
    </w:p>
    <w:p w:rsidR="00E634E6" w:rsidRPr="00E634E6" w:rsidRDefault="00E634E6" w:rsidP="00E634E6">
      <w:pPr>
        <w:jc w:val="both"/>
      </w:pPr>
      <w:r w:rsidRPr="00E634E6">
        <w:t>Результат рассмотрения обращения 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Дата ответа (уведомления) заявителю ____________________ № _____________________</w:t>
      </w:r>
    </w:p>
    <w:p w:rsidR="00E634E6" w:rsidRPr="00E634E6" w:rsidRDefault="00E634E6" w:rsidP="00E634E6">
      <w:pPr>
        <w:jc w:val="both"/>
      </w:pPr>
      <w:r w:rsidRPr="00E634E6">
        <w:t>Отметка об объявлении ответа заявителю в ходе личного приема 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Отметка о снятии с контроля 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Документ подшит в дело № _____________________________________________________</w:t>
      </w:r>
    </w:p>
    <w:p w:rsidR="00E634E6" w:rsidRPr="00E634E6" w:rsidRDefault="00E634E6" w:rsidP="00E634E6">
      <w:pPr>
        <w:ind w:firstLine="567"/>
        <w:jc w:val="both"/>
      </w:pPr>
      <w:r w:rsidRPr="00E634E6">
        <w:t> </w:t>
      </w:r>
    </w:p>
    <w:p w:rsidR="00E634E6" w:rsidRPr="00E634E6" w:rsidRDefault="00E634E6" w:rsidP="00E634E6">
      <w:pPr>
        <w:ind w:firstLine="567"/>
        <w:jc w:val="both"/>
        <w:rPr>
          <w:sz w:val="20"/>
          <w:szCs w:val="20"/>
        </w:rPr>
      </w:pPr>
      <w:r w:rsidRPr="00E634E6">
        <w:rPr>
          <w:sz w:val="20"/>
          <w:szCs w:val="20"/>
        </w:rPr>
        <w:t>.</w:t>
      </w:r>
    </w:p>
    <w:p w:rsidR="00E634E6" w:rsidRPr="00E634E6" w:rsidRDefault="00E634E6" w:rsidP="00E634E6">
      <w:pPr>
        <w:ind w:firstLine="567"/>
        <w:jc w:val="both"/>
      </w:pPr>
      <w:r w:rsidRPr="00E634E6">
        <w:t> </w:t>
      </w:r>
    </w:p>
    <w:p w:rsidR="00E634E6" w:rsidRPr="00E634E6" w:rsidRDefault="00E634E6" w:rsidP="00E634E6">
      <w:pPr>
        <w:ind w:firstLine="567"/>
        <w:jc w:val="both"/>
      </w:pPr>
      <w:r w:rsidRPr="00E634E6">
        <w:t> </w:t>
      </w:r>
    </w:p>
    <w:p w:rsidR="00E634E6" w:rsidRPr="00E634E6" w:rsidRDefault="00E634E6" w:rsidP="00E634E6">
      <w:pPr>
        <w:ind w:firstLine="567"/>
        <w:jc w:val="both"/>
        <w:rPr>
          <w:color w:val="92D050"/>
        </w:rPr>
      </w:pPr>
    </w:p>
    <w:p w:rsidR="00E634E6" w:rsidRPr="00E634E6" w:rsidRDefault="00E634E6" w:rsidP="00E634E6">
      <w:pPr>
        <w:ind w:firstLine="567"/>
        <w:jc w:val="both"/>
        <w:rPr>
          <w:color w:val="92D050"/>
        </w:rPr>
      </w:pPr>
    </w:p>
    <w:p w:rsidR="00E634E6" w:rsidRPr="00E634E6" w:rsidRDefault="00E634E6" w:rsidP="00E634E6">
      <w:pPr>
        <w:ind w:firstLine="567"/>
        <w:jc w:val="both"/>
        <w:rPr>
          <w:color w:val="92D05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3"/>
        <w:gridCol w:w="4119"/>
      </w:tblGrid>
      <w:tr w:rsidR="00E634E6" w:rsidRPr="00E634E6" w:rsidTr="008A5905">
        <w:tc>
          <w:tcPr>
            <w:tcW w:w="28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ind w:firstLine="567"/>
              <w:jc w:val="both"/>
            </w:pPr>
            <w:r w:rsidRPr="00E634E6">
              <w:t> </w:t>
            </w:r>
          </w:p>
        </w:tc>
        <w:tc>
          <w:tcPr>
            <w:tcW w:w="2134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spacing w:after="28" w:line="240" w:lineRule="exact"/>
            </w:pPr>
            <w:r w:rsidRPr="00E634E6">
              <w:t>Приложение 2</w:t>
            </w:r>
          </w:p>
          <w:p w:rsidR="00E634E6" w:rsidRPr="00E634E6" w:rsidRDefault="00E634E6" w:rsidP="00E634E6">
            <w:pPr>
              <w:spacing w:line="240" w:lineRule="exact"/>
            </w:pPr>
            <w:r w:rsidRPr="00E634E6">
              <w:t>к Инструкции</w:t>
            </w:r>
            <w:r w:rsidRPr="00E634E6">
              <w:br/>
              <w:t>об организации работы</w:t>
            </w:r>
            <w:r w:rsidRPr="00E634E6">
              <w:br/>
              <w:t>с обращениями граждан</w:t>
            </w:r>
            <w:r w:rsidRPr="00E634E6">
              <w:br/>
              <w:t>и юридических лиц и порядке</w:t>
            </w:r>
          </w:p>
          <w:p w:rsidR="00E634E6" w:rsidRPr="00E634E6" w:rsidRDefault="00E634E6" w:rsidP="00E634E6">
            <w:pPr>
              <w:spacing w:line="240" w:lineRule="exact"/>
              <w:rPr>
                <w:sz w:val="22"/>
                <w:szCs w:val="22"/>
              </w:rPr>
            </w:pPr>
            <w:r w:rsidRPr="00E634E6">
              <w:t xml:space="preserve">ведения по ним делопроизводства </w:t>
            </w:r>
            <w:r w:rsidRPr="00E634E6">
              <w:br/>
              <w:t xml:space="preserve">в </w:t>
            </w:r>
            <w:proofErr w:type="spellStart"/>
            <w:r w:rsidRPr="00E634E6">
              <w:t>Шумилинском</w:t>
            </w:r>
            <w:proofErr w:type="spellEnd"/>
            <w:r w:rsidRPr="00E634E6">
              <w:t xml:space="preserve"> районном</w:t>
            </w:r>
            <w:r w:rsidRPr="00E634E6">
              <w:br/>
              <w:t>исполнительном комитете</w:t>
            </w:r>
          </w:p>
        </w:tc>
      </w:tr>
    </w:tbl>
    <w:p w:rsidR="00E634E6" w:rsidRPr="00E634E6" w:rsidRDefault="00E634E6" w:rsidP="00E634E6">
      <w:pPr>
        <w:ind w:firstLine="567"/>
        <w:jc w:val="both"/>
      </w:pPr>
      <w:r w:rsidRPr="00E634E6">
        <w:t>Дата, номер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6"/>
        <w:gridCol w:w="5756"/>
      </w:tblGrid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Кому_________________________________________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(наименование должности, фамилия, имя, отчество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______________________________________________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руководителя организации, полное наименование организации)</w:t>
            </w:r>
          </w:p>
        </w:tc>
      </w:tr>
    </w:tbl>
    <w:p w:rsidR="00E634E6" w:rsidRPr="00E634E6" w:rsidRDefault="00E634E6" w:rsidP="00E634E6">
      <w:pPr>
        <w:rPr>
          <w:b/>
          <w:bCs/>
        </w:rPr>
      </w:pPr>
      <w:r w:rsidRPr="00E634E6">
        <w:rPr>
          <w:b/>
          <w:bCs/>
        </w:rPr>
        <w:t>ПРЕДПИСАНИЕ</w:t>
      </w:r>
      <w:r w:rsidRPr="00E634E6">
        <w:rPr>
          <w:b/>
          <w:bCs/>
        </w:rPr>
        <w:br/>
        <w:t xml:space="preserve">о надлежащем решении вопросов, </w:t>
      </w:r>
    </w:p>
    <w:p w:rsidR="00E634E6" w:rsidRPr="00E634E6" w:rsidRDefault="00E634E6" w:rsidP="00E634E6">
      <w:pPr>
        <w:rPr>
          <w:b/>
          <w:bCs/>
        </w:rPr>
      </w:pPr>
      <w:r w:rsidRPr="00E634E6">
        <w:rPr>
          <w:b/>
          <w:bCs/>
        </w:rPr>
        <w:t xml:space="preserve">изложенных </w:t>
      </w:r>
      <w:proofErr w:type="gramStart"/>
      <w:r w:rsidRPr="00E634E6">
        <w:rPr>
          <w:b/>
          <w:bCs/>
        </w:rPr>
        <w:t>в  обращениях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8"/>
        <w:gridCol w:w="5714"/>
      </w:tblGrid>
      <w:tr w:rsidR="00E634E6" w:rsidRPr="00E634E6" w:rsidTr="008A5905">
        <w:trPr>
          <w:trHeight w:val="240"/>
        </w:trPr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</w:p>
        </w:tc>
        <w:tc>
          <w:tcPr>
            <w:tcW w:w="2960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right"/>
            </w:pPr>
          </w:p>
        </w:tc>
      </w:tr>
    </w:tbl>
    <w:p w:rsidR="00E634E6" w:rsidRPr="00E634E6" w:rsidRDefault="00E634E6" w:rsidP="00E634E6">
      <w:pPr>
        <w:ind w:firstLine="567"/>
        <w:jc w:val="both"/>
      </w:pPr>
      <w:r w:rsidRPr="00E634E6">
        <w:t> В Шумилинский районный исполнительный комитет поступило обращение гражданина(</w:t>
      </w:r>
      <w:proofErr w:type="spellStart"/>
      <w:r w:rsidRPr="00E634E6">
        <w:t>ки</w:t>
      </w:r>
      <w:proofErr w:type="spellEnd"/>
      <w:r w:rsidRPr="00E634E6">
        <w:t>), организации ____________________________________________________</w:t>
      </w:r>
    </w:p>
    <w:p w:rsidR="00E634E6" w:rsidRPr="00E634E6" w:rsidRDefault="00E634E6" w:rsidP="00E634E6">
      <w:pPr>
        <w:ind w:firstLine="3782"/>
        <w:jc w:val="both"/>
        <w:rPr>
          <w:sz w:val="20"/>
          <w:szCs w:val="20"/>
        </w:rPr>
      </w:pPr>
      <w:r w:rsidRPr="00E634E6">
        <w:rPr>
          <w:sz w:val="20"/>
          <w:szCs w:val="20"/>
        </w:rPr>
        <w:t>(фамилия, имя, отчество обратившегося гражданина(</w:t>
      </w:r>
      <w:proofErr w:type="spellStart"/>
      <w:r w:rsidRPr="00E634E6">
        <w:rPr>
          <w:sz w:val="20"/>
          <w:szCs w:val="20"/>
        </w:rPr>
        <w:t>ки</w:t>
      </w:r>
      <w:proofErr w:type="spellEnd"/>
      <w:r w:rsidRPr="00E634E6">
        <w:rPr>
          <w:sz w:val="20"/>
          <w:szCs w:val="20"/>
        </w:rPr>
        <w:t xml:space="preserve">), 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</w:t>
      </w:r>
    </w:p>
    <w:p w:rsidR="00E634E6" w:rsidRPr="00E634E6" w:rsidRDefault="00E634E6" w:rsidP="00E634E6">
      <w:pPr>
        <w:jc w:val="center"/>
        <w:rPr>
          <w:sz w:val="20"/>
          <w:szCs w:val="20"/>
        </w:rPr>
      </w:pPr>
      <w:r w:rsidRPr="00E634E6">
        <w:rPr>
          <w:sz w:val="20"/>
          <w:szCs w:val="20"/>
        </w:rPr>
        <w:t>наименование организации)</w:t>
      </w:r>
    </w:p>
    <w:p w:rsidR="00E634E6" w:rsidRPr="00E634E6" w:rsidRDefault="00E634E6" w:rsidP="00E634E6">
      <w:pPr>
        <w:jc w:val="both"/>
      </w:pPr>
      <w:proofErr w:type="gramStart"/>
      <w:r w:rsidRPr="00E634E6">
        <w:t>после изучения</w:t>
      </w:r>
      <w:proofErr w:type="gramEnd"/>
      <w:r w:rsidRPr="00E634E6">
        <w:t xml:space="preserve"> которого установлено, что при рассмотрении должностными лицами 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обращения гражданина(</w:t>
      </w:r>
      <w:proofErr w:type="spellStart"/>
      <w:r w:rsidRPr="00E634E6">
        <w:t>ки</w:t>
      </w:r>
      <w:proofErr w:type="spellEnd"/>
      <w:r w:rsidRPr="00E634E6">
        <w:t>), организации были ненадлежащим образом разрешены следующие вопросы: 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Не приняты своевременные меры по: 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Допущено нарушение статьи (статей) _____ Закона Республики Беларусь «Об обращениях граждан и юридических лиц» (далее – Закон).</w:t>
      </w:r>
    </w:p>
    <w:p w:rsidR="00E634E6" w:rsidRPr="00E634E6" w:rsidRDefault="00E634E6" w:rsidP="00E634E6">
      <w:pPr>
        <w:ind w:firstLine="567"/>
        <w:jc w:val="both"/>
      </w:pPr>
      <w:r w:rsidRPr="00E634E6">
        <w:t>На основании изложенного, руководствуясь пунктом 2 статьи 20 Закона, предписываю Вам до _________________________________ надлежащим образом разрешить поставленные в обращении ____________________________________________________________________</w:t>
      </w:r>
    </w:p>
    <w:p w:rsidR="00E634E6" w:rsidRPr="00E634E6" w:rsidRDefault="00E634E6" w:rsidP="00E634E6">
      <w:pPr>
        <w:ind w:firstLine="2517"/>
        <w:jc w:val="both"/>
        <w:rPr>
          <w:sz w:val="20"/>
          <w:szCs w:val="20"/>
        </w:rPr>
      </w:pPr>
      <w:r w:rsidRPr="00E634E6">
        <w:rPr>
          <w:sz w:val="20"/>
          <w:szCs w:val="20"/>
        </w:rPr>
        <w:t>(фамилия, инициалы гражданина(</w:t>
      </w:r>
      <w:proofErr w:type="spellStart"/>
      <w:r w:rsidRPr="00E634E6">
        <w:rPr>
          <w:sz w:val="20"/>
          <w:szCs w:val="20"/>
        </w:rPr>
        <w:t>ки</w:t>
      </w:r>
      <w:proofErr w:type="spellEnd"/>
      <w:r w:rsidRPr="00E634E6">
        <w:rPr>
          <w:sz w:val="20"/>
          <w:szCs w:val="20"/>
        </w:rPr>
        <w:t>), наименование организации)</w:t>
      </w:r>
    </w:p>
    <w:p w:rsidR="00E634E6" w:rsidRPr="00E634E6" w:rsidRDefault="00E634E6" w:rsidP="00E634E6">
      <w:pPr>
        <w:jc w:val="both"/>
      </w:pPr>
      <w:r w:rsidRPr="00E634E6">
        <w:t xml:space="preserve">вопросы по существу, рассмотреть вопрос о привлечении к ответственности виновных лиц и в течение трех рабочих </w:t>
      </w:r>
      <w:proofErr w:type="gramStart"/>
      <w:r w:rsidRPr="00E634E6">
        <w:t>дней  письменно</w:t>
      </w:r>
      <w:proofErr w:type="gramEnd"/>
      <w:r w:rsidRPr="00E634E6">
        <w:t xml:space="preserve"> информировать Шумилинский районный исполнительный комитет о выполнении настоящего предписания.</w:t>
      </w:r>
    </w:p>
    <w:p w:rsidR="00E634E6" w:rsidRPr="00E634E6" w:rsidRDefault="00E634E6" w:rsidP="00E634E6">
      <w:pPr>
        <w:jc w:val="both"/>
      </w:pPr>
    </w:p>
    <w:p w:rsidR="00E634E6" w:rsidRPr="00E634E6" w:rsidRDefault="00E634E6" w:rsidP="00E634E6">
      <w:pPr>
        <w:ind w:firstLine="567"/>
        <w:jc w:val="both"/>
      </w:pPr>
      <w:r w:rsidRPr="00E634E6"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4"/>
        <w:gridCol w:w="1851"/>
        <w:gridCol w:w="2237"/>
      </w:tblGrid>
      <w:tr w:rsidR="00E634E6" w:rsidRPr="00E634E6" w:rsidTr="008A590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____________________________________________</w:t>
            </w:r>
          </w:p>
        </w:tc>
        <w:tc>
          <w:tcPr>
            <w:tcW w:w="9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</w:pPr>
            <w:r w:rsidRPr="00E634E6">
              <w:t>_____________</w:t>
            </w:r>
          </w:p>
        </w:tc>
        <w:tc>
          <w:tcPr>
            <w:tcW w:w="11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right"/>
            </w:pPr>
            <w:r w:rsidRPr="00E634E6">
              <w:t>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(наименование должности лица, выдавшего предписание)</w:t>
            </w:r>
          </w:p>
        </w:tc>
        <w:tc>
          <w:tcPr>
            <w:tcW w:w="9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(подпись, печать)</w:t>
            </w:r>
          </w:p>
        </w:tc>
        <w:tc>
          <w:tcPr>
            <w:tcW w:w="11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634E6" w:rsidRPr="00E634E6" w:rsidRDefault="00E634E6" w:rsidP="00E634E6">
      <w:pPr>
        <w:ind w:firstLine="567"/>
        <w:jc w:val="both"/>
      </w:pPr>
      <w:r w:rsidRPr="00E634E6">
        <w:t> </w:t>
      </w: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rPr>
          <w:sz w:val="20"/>
          <w:szCs w:val="20"/>
        </w:rPr>
        <w:sectPr w:rsidR="00E634E6" w:rsidRPr="00E634E6" w:rsidSect="00A2108C">
          <w:pgSz w:w="11920" w:h="16840"/>
          <w:pgMar w:top="1134" w:right="567" w:bottom="1134" w:left="1701" w:header="0" w:footer="0" w:gutter="0"/>
          <w:cols w:space="720"/>
        </w:sectPr>
      </w:pPr>
    </w:p>
    <w:p w:rsidR="00E634E6" w:rsidRPr="00E634E6" w:rsidRDefault="00E634E6" w:rsidP="00E634E6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5"/>
        <w:gridCol w:w="4113"/>
      </w:tblGrid>
      <w:tr w:rsidR="00E634E6" w:rsidRPr="00E634E6" w:rsidTr="008A5905">
        <w:tc>
          <w:tcPr>
            <w:tcW w:w="28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ind w:firstLine="567"/>
              <w:jc w:val="both"/>
            </w:pPr>
            <w:r w:rsidRPr="00E634E6">
              <w:t> </w:t>
            </w:r>
          </w:p>
        </w:tc>
        <w:tc>
          <w:tcPr>
            <w:tcW w:w="2134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spacing w:after="28" w:line="240" w:lineRule="exact"/>
            </w:pPr>
            <w:r w:rsidRPr="00E634E6">
              <w:t>Приложение 3</w:t>
            </w:r>
          </w:p>
          <w:p w:rsidR="00E634E6" w:rsidRPr="00E634E6" w:rsidRDefault="00E634E6" w:rsidP="00E634E6">
            <w:pPr>
              <w:spacing w:line="240" w:lineRule="exact"/>
            </w:pPr>
            <w:r w:rsidRPr="00E634E6">
              <w:t>к Инструкции</w:t>
            </w:r>
            <w:r w:rsidRPr="00E634E6">
              <w:br/>
              <w:t>об организации работы</w:t>
            </w:r>
            <w:r w:rsidRPr="00E634E6">
              <w:br/>
              <w:t>с обращениями граждан</w:t>
            </w:r>
            <w:r w:rsidRPr="00E634E6">
              <w:br/>
              <w:t>и юридических лиц и порядке</w:t>
            </w:r>
          </w:p>
          <w:p w:rsidR="00E634E6" w:rsidRPr="00E634E6" w:rsidRDefault="00E634E6" w:rsidP="00E634E6">
            <w:pPr>
              <w:spacing w:line="240" w:lineRule="exact"/>
              <w:rPr>
                <w:sz w:val="22"/>
                <w:szCs w:val="22"/>
              </w:rPr>
            </w:pPr>
            <w:r w:rsidRPr="00E634E6">
              <w:t xml:space="preserve">ведения по ним делопроизводства </w:t>
            </w:r>
            <w:r w:rsidRPr="00E634E6">
              <w:br/>
              <w:t xml:space="preserve">в </w:t>
            </w:r>
            <w:proofErr w:type="spellStart"/>
            <w:r w:rsidRPr="00E634E6">
              <w:t>Шумилинском</w:t>
            </w:r>
            <w:proofErr w:type="spellEnd"/>
            <w:r w:rsidRPr="00E634E6">
              <w:t xml:space="preserve"> районном</w:t>
            </w:r>
            <w:r w:rsidRPr="00E634E6">
              <w:br/>
              <w:t>исполнительном комитете</w:t>
            </w:r>
          </w:p>
        </w:tc>
      </w:tr>
    </w:tbl>
    <w:p w:rsidR="00E634E6" w:rsidRPr="00E634E6" w:rsidRDefault="00E634E6" w:rsidP="00E634E6">
      <w:pPr>
        <w:ind w:firstLine="567"/>
        <w:jc w:val="both"/>
      </w:pPr>
      <w:r w:rsidRPr="00E634E6">
        <w:t>Дата, номер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5748"/>
      </w:tblGrid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Кому_________________________________________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(наименование должности, фамилия, имя, отчество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______________________________________________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 </w:t>
            </w:r>
          </w:p>
        </w:tc>
        <w:tc>
          <w:tcPr>
            <w:tcW w:w="2982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руководителя организации, полное наименование организации)</w:t>
            </w:r>
          </w:p>
        </w:tc>
      </w:tr>
    </w:tbl>
    <w:p w:rsidR="00E634E6" w:rsidRPr="00E634E6" w:rsidRDefault="00E634E6" w:rsidP="00E634E6">
      <w:pPr>
        <w:rPr>
          <w:b/>
          <w:bCs/>
        </w:rPr>
      </w:pPr>
      <w:r w:rsidRPr="00E634E6">
        <w:rPr>
          <w:b/>
          <w:bCs/>
        </w:rPr>
        <w:t>ПРЕДСТАВЛЕНИЕ</w:t>
      </w:r>
      <w:r w:rsidRPr="00E634E6">
        <w:rPr>
          <w:b/>
          <w:bCs/>
        </w:rPr>
        <w:br/>
        <w:t xml:space="preserve">о привлечении к дисциплинарной </w:t>
      </w:r>
    </w:p>
    <w:p w:rsidR="00E634E6" w:rsidRPr="00E634E6" w:rsidRDefault="00E634E6" w:rsidP="00E634E6">
      <w:pPr>
        <w:rPr>
          <w:b/>
          <w:bCs/>
        </w:rPr>
      </w:pPr>
      <w:r w:rsidRPr="00E634E6">
        <w:rPr>
          <w:b/>
          <w:bCs/>
        </w:rPr>
        <w:t>ответственности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2"/>
        <w:gridCol w:w="5706"/>
      </w:tblGrid>
      <w:tr w:rsidR="00E634E6" w:rsidRPr="00E634E6" w:rsidTr="008A5905">
        <w:trPr>
          <w:trHeight w:val="240"/>
        </w:trPr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</w:p>
        </w:tc>
        <w:tc>
          <w:tcPr>
            <w:tcW w:w="2960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right"/>
            </w:pPr>
          </w:p>
        </w:tc>
      </w:tr>
    </w:tbl>
    <w:p w:rsidR="00E634E6" w:rsidRPr="00E634E6" w:rsidRDefault="00E634E6" w:rsidP="00E634E6">
      <w:pPr>
        <w:ind w:firstLine="567"/>
        <w:jc w:val="both"/>
      </w:pPr>
      <w:r w:rsidRPr="00E634E6">
        <w:t>При рассмотрении должностными лицами ___________________________________</w:t>
      </w:r>
    </w:p>
    <w:p w:rsidR="00E634E6" w:rsidRPr="00E634E6" w:rsidRDefault="00E634E6" w:rsidP="00E634E6">
      <w:pPr>
        <w:tabs>
          <w:tab w:val="left" w:pos="0"/>
        </w:tabs>
        <w:jc w:val="both"/>
      </w:pPr>
      <w:r w:rsidRPr="00E634E6">
        <w:t>обращения___________________________________________________________________</w:t>
      </w:r>
    </w:p>
    <w:p w:rsidR="00E634E6" w:rsidRPr="00E634E6" w:rsidRDefault="00E634E6" w:rsidP="00E634E6">
      <w:pPr>
        <w:tabs>
          <w:tab w:val="left" w:pos="1617"/>
        </w:tabs>
        <w:spacing w:line="240" w:lineRule="exact"/>
        <w:ind w:firstLine="567"/>
        <w:jc w:val="both"/>
      </w:pPr>
      <w:r w:rsidRPr="00E634E6">
        <w:tab/>
        <w:t>(фамилия, имя, отчество гражданина, наименование организации)</w:t>
      </w: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jc w:val="both"/>
      </w:pPr>
      <w:r w:rsidRPr="00E634E6">
        <w:t>были ненадлежащим образом разрешены следующие поставленные в обращении вопросы: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_______________________________________________________________________________</w:t>
      </w:r>
    </w:p>
    <w:p w:rsidR="00E634E6" w:rsidRPr="00E634E6" w:rsidRDefault="00E634E6" w:rsidP="00E634E6">
      <w:pPr>
        <w:jc w:val="both"/>
      </w:pPr>
      <w:r w:rsidRPr="00E634E6">
        <w:t>_______________________________________________________________________________</w:t>
      </w:r>
    </w:p>
    <w:p w:rsidR="00E634E6" w:rsidRPr="00E634E6" w:rsidRDefault="00E634E6" w:rsidP="00E634E6">
      <w:pPr>
        <w:spacing w:line="240" w:lineRule="exact"/>
        <w:ind w:firstLine="567"/>
        <w:jc w:val="center"/>
      </w:pPr>
      <w:r w:rsidRPr="00E634E6">
        <w:t>(указывается суть нарушений).</w:t>
      </w: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  <w:r w:rsidRPr="00E634E6">
        <w:t>В связи с выявлением фактов ненадлежащего рассмотрения обращения, допущенными при его рассмотрении законодательства об обращениях граждан и юридических лиц, руководствуясь пунктом 11 Указа Президента Республики Беларусь от 15 октября 2007 г. № 498 «О дополнительных мерах по работе с обращениями граждан и юридических лиц</w:t>
      </w:r>
      <w:proofErr w:type="gramStart"/>
      <w:r w:rsidRPr="00E634E6">
        <w:t>»,  необходимо</w:t>
      </w:r>
      <w:proofErr w:type="gramEnd"/>
      <w:r w:rsidRPr="00E634E6">
        <w:t xml:space="preserve"> рассмотреть вопрос о привлечении виновных должностных лиц, нарушивших порядок рассмотрения обращения, к дисциплинарной ответственности. О результатах рассмотрения настоящего представления информируйте </w:t>
      </w:r>
      <w:proofErr w:type="gramStart"/>
      <w:r w:rsidRPr="00E634E6">
        <w:t>Шумилинский  районный</w:t>
      </w:r>
      <w:proofErr w:type="gramEnd"/>
      <w:r w:rsidRPr="00E634E6">
        <w:t xml:space="preserve">  исполнительный комитет.</w:t>
      </w:r>
    </w:p>
    <w:p w:rsidR="00E634E6" w:rsidRPr="00E634E6" w:rsidRDefault="00E634E6" w:rsidP="00E634E6">
      <w:pPr>
        <w:ind w:firstLine="567"/>
        <w:jc w:val="both"/>
      </w:pPr>
      <w:r w:rsidRPr="00E634E6">
        <w:t>Настоящее представление подлежит обязательному исполнению. В случае выявления в течение года повторного нарушения этими должностными лицами порядка рассмотрения обращений к данным должностным лицам должны быть применены более строгие меры дисциплинарных взысканий вплоть до освобождения от занимаемой должности.</w:t>
      </w: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  <w:gridCol w:w="1849"/>
        <w:gridCol w:w="2234"/>
      </w:tblGrid>
      <w:tr w:rsidR="00E634E6" w:rsidRPr="00E634E6" w:rsidTr="008A590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both"/>
            </w:pPr>
            <w:r w:rsidRPr="00E634E6">
              <w:t>____________________________________________</w:t>
            </w:r>
          </w:p>
        </w:tc>
        <w:tc>
          <w:tcPr>
            <w:tcW w:w="9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</w:pPr>
            <w:r w:rsidRPr="00E634E6">
              <w:t>_____________</w:t>
            </w:r>
          </w:p>
        </w:tc>
        <w:tc>
          <w:tcPr>
            <w:tcW w:w="11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right"/>
            </w:pPr>
            <w:r w:rsidRPr="00E634E6">
              <w:t>__________________</w:t>
            </w:r>
          </w:p>
        </w:tc>
      </w:tr>
      <w:tr w:rsidR="00E634E6" w:rsidRPr="00E634E6" w:rsidTr="008A5905">
        <w:trPr>
          <w:trHeight w:val="240"/>
        </w:trPr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(наименование должности лица, выдавшего предписание)</w:t>
            </w:r>
          </w:p>
        </w:tc>
        <w:tc>
          <w:tcPr>
            <w:tcW w:w="9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(подпись, печать)</w:t>
            </w:r>
          </w:p>
        </w:tc>
        <w:tc>
          <w:tcPr>
            <w:tcW w:w="1159" w:type="pct"/>
            <w:tcMar>
              <w:top w:w="0" w:type="dxa"/>
              <w:bottom w:w="0" w:type="dxa"/>
            </w:tcMar>
          </w:tcPr>
          <w:p w:rsidR="00E634E6" w:rsidRPr="00E634E6" w:rsidRDefault="00E634E6" w:rsidP="00E634E6">
            <w:pPr>
              <w:jc w:val="center"/>
              <w:rPr>
                <w:sz w:val="20"/>
                <w:szCs w:val="20"/>
              </w:rPr>
            </w:pPr>
            <w:r w:rsidRPr="00E634E6">
              <w:rPr>
                <w:sz w:val="20"/>
                <w:szCs w:val="20"/>
              </w:rPr>
              <w:t>(инициалы, фамилия)</w:t>
            </w:r>
          </w:p>
        </w:tc>
      </w:tr>
    </w:tbl>
    <w:p w:rsidR="00E634E6" w:rsidRPr="00E634E6" w:rsidRDefault="00E634E6" w:rsidP="00E634E6">
      <w:pPr>
        <w:ind w:firstLine="567"/>
        <w:jc w:val="both"/>
      </w:pPr>
    </w:p>
    <w:p w:rsidR="00E634E6" w:rsidRPr="00E634E6" w:rsidRDefault="00E634E6" w:rsidP="00E634E6">
      <w:pPr>
        <w:ind w:firstLine="567"/>
        <w:jc w:val="both"/>
      </w:pPr>
    </w:p>
    <w:p w:rsidR="00E634E6" w:rsidRPr="002D5479" w:rsidRDefault="00E634E6" w:rsidP="00E634E6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:rsidR="00E634E6" w:rsidRPr="00E634E6" w:rsidRDefault="00E634E6" w:rsidP="00E634E6">
      <w:pPr>
        <w:jc w:val="both"/>
        <w:rPr>
          <w:sz w:val="30"/>
          <w:szCs w:val="30"/>
        </w:rPr>
      </w:pPr>
    </w:p>
    <w:p w:rsidR="00E634E6" w:rsidRDefault="00E634E6"/>
    <w:sectPr w:rsidR="00E634E6" w:rsidSect="00E634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Pr="006D67F9" w:rsidRDefault="00E634E6">
    <w:pPr>
      <w:pStyle w:val="a5"/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Default="00E634E6" w:rsidP="00A2108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5A9E" w:rsidRDefault="00E634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9E" w:rsidRPr="005A00D8" w:rsidRDefault="00E634E6" w:rsidP="00A2108C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5A00D8">
      <w:rPr>
        <w:rStyle w:val="a7"/>
        <w:sz w:val="28"/>
        <w:szCs w:val="28"/>
      </w:rPr>
      <w:fldChar w:fldCharType="begin"/>
    </w:r>
    <w:r w:rsidRPr="005A00D8">
      <w:rPr>
        <w:rStyle w:val="a7"/>
        <w:sz w:val="28"/>
        <w:szCs w:val="28"/>
      </w:rPr>
      <w:instrText xml:space="preserve">PAGE  </w:instrText>
    </w:r>
    <w:r w:rsidRPr="005A00D8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20</w:t>
    </w:r>
    <w:r w:rsidRPr="005A00D8">
      <w:rPr>
        <w:rStyle w:val="a7"/>
        <w:sz w:val="28"/>
        <w:szCs w:val="28"/>
      </w:rPr>
      <w:fldChar w:fldCharType="end"/>
    </w:r>
  </w:p>
  <w:p w:rsidR="00425A9E" w:rsidRPr="006D67F9" w:rsidRDefault="00E63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E6"/>
    <w:rsid w:val="009640F1"/>
    <w:rsid w:val="00E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BEC4"/>
  <w15:chartTrackingRefBased/>
  <w15:docId w15:val="{D91C2F93-C59D-4964-A3C2-FD1A340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4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34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6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6460</Words>
  <Characters>36825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2023-05-04T08:10:00Z</dcterms:created>
  <dcterms:modified xsi:type="dcterms:W3CDTF">2023-05-04T08:14:00Z</dcterms:modified>
</cp:coreProperties>
</file>