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7596">
      <w:pPr>
        <w:pStyle w:val="newncpi"/>
        <w:ind w:firstLine="0"/>
        <w:jc w:val="center"/>
        <w:divId w:val="924344938"/>
      </w:pPr>
      <w:bookmarkStart w:id="0" w:name="_GoBack"/>
      <w:bookmarkEnd w:id="0"/>
      <w:r>
        <w:t> </w:t>
      </w:r>
    </w:p>
    <w:p w:rsidR="00000000" w:rsidRDefault="00227596">
      <w:pPr>
        <w:pStyle w:val="newncpi"/>
        <w:ind w:firstLine="0"/>
        <w:jc w:val="center"/>
        <w:divId w:val="924344938"/>
      </w:pPr>
      <w:bookmarkStart w:id="1" w:name="a1"/>
      <w:bookmarkEnd w:id="1"/>
      <w:r>
        <w:rPr>
          <w:rStyle w:val="name"/>
        </w:rPr>
        <w:t xml:space="preserve">УКАЗ </w:t>
      </w:r>
      <w:r>
        <w:rPr>
          <w:rStyle w:val="promulgator"/>
        </w:rPr>
        <w:t>ПРЕЗИДЕНТА РЕСПУБЛИКИ БЕЛАРУСЬ</w:t>
      </w:r>
    </w:p>
    <w:p w:rsidR="00000000" w:rsidRDefault="00227596">
      <w:pPr>
        <w:pStyle w:val="newncpi"/>
        <w:ind w:firstLine="0"/>
        <w:jc w:val="center"/>
        <w:divId w:val="924344938"/>
      </w:pPr>
      <w:r>
        <w:rPr>
          <w:rStyle w:val="datepr"/>
        </w:rPr>
        <w:t>16 ноября 2006 г.</w:t>
      </w:r>
      <w:r>
        <w:rPr>
          <w:rStyle w:val="number"/>
        </w:rPr>
        <w:t xml:space="preserve"> № 677</w:t>
      </w:r>
    </w:p>
    <w:p w:rsidR="00000000" w:rsidRDefault="00227596">
      <w:pPr>
        <w:pStyle w:val="title"/>
        <w:divId w:val="924344938"/>
      </w:pPr>
      <w:r>
        <w:rPr>
          <w:color w:val="000080"/>
        </w:rPr>
        <w:t>О некоторых вопросах распоряжения имуществом, находящимся в коммунальной собственности, и приобретения имущества в собственность административно-территориальных единиц</w:t>
      </w:r>
    </w:p>
    <w:p w:rsidR="00000000" w:rsidRDefault="00227596">
      <w:pPr>
        <w:pStyle w:val="changei"/>
        <w:divId w:val="924344938"/>
      </w:pPr>
      <w:r>
        <w:t>Изменения и дополнения:</w:t>
      </w:r>
    </w:p>
    <w:p w:rsidR="00000000" w:rsidRDefault="00227596">
      <w:pPr>
        <w:pStyle w:val="changeadd"/>
        <w:divId w:val="924344938"/>
      </w:pPr>
      <w:hyperlink r:id="rId4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17 августа 2010 г. № 426 (Национальный реестр правовых актов Республики Беларусь, 2010 г., № 199, 1/11881);</w:t>
      </w:r>
    </w:p>
    <w:p w:rsidR="00000000" w:rsidRDefault="00227596">
      <w:pPr>
        <w:pStyle w:val="changeadd"/>
        <w:divId w:val="924344938"/>
      </w:pPr>
      <w:hyperlink r:id="rId5" w:anchor="a2" w:tooltip="-" w:history="1">
        <w:r>
          <w:rPr>
            <w:rStyle w:val="a3"/>
          </w:rPr>
          <w:t>Указ</w:t>
        </w:r>
      </w:hyperlink>
      <w:r>
        <w:t xml:space="preserve"> Пр</w:t>
      </w:r>
      <w:r>
        <w:t>езидента Республики Беларусь от 14 марта 2011 г. № 107 (Национальный реестр правовых актов Республики Беларусь, 2011 г., № 33, 1/12419);</w:t>
      </w:r>
    </w:p>
    <w:p w:rsidR="00000000" w:rsidRDefault="00227596">
      <w:pPr>
        <w:pStyle w:val="changeadd"/>
        <w:divId w:val="924344938"/>
      </w:pPr>
      <w:hyperlink r:id="rId6" w:anchor="a3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12 января 2012 г. № 26 (Нацио</w:t>
      </w:r>
      <w:r>
        <w:t>нальный реестр правовых актов Республики Беларусь, 2012 г., № 8, 1/13247);</w:t>
      </w:r>
    </w:p>
    <w:p w:rsidR="00000000" w:rsidRDefault="00227596">
      <w:pPr>
        <w:pStyle w:val="changeadd"/>
        <w:divId w:val="924344938"/>
      </w:pPr>
      <w:hyperlink r:id="rId7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4 октября 2012 г. № 456 (Национальный правовой Интернет-портал Республики Беларусь, 06.10.2</w:t>
      </w:r>
      <w:r>
        <w:t>012, 1/13804);</w:t>
      </w:r>
    </w:p>
    <w:p w:rsidR="00000000" w:rsidRDefault="00227596">
      <w:pPr>
        <w:pStyle w:val="changeadd"/>
        <w:divId w:val="924344938"/>
      </w:pPr>
      <w:hyperlink r:id="rId8" w:anchor="a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17 июля 2014 г. № 349 (Национальный правовой Интернет-портал Республики Беларусь, 22.07.2014, 1/15162);</w:t>
      </w:r>
    </w:p>
    <w:p w:rsidR="00000000" w:rsidRDefault="00227596">
      <w:pPr>
        <w:pStyle w:val="changeadd"/>
        <w:divId w:val="924344938"/>
      </w:pPr>
      <w:hyperlink r:id="rId9" w:anchor="a21" w:tooltip="-" w:history="1">
        <w:r>
          <w:rPr>
            <w:rStyle w:val="a3"/>
          </w:rPr>
          <w:t>Указ</w:t>
        </w:r>
      </w:hyperlink>
      <w:r>
        <w:t xml:space="preserve"> Президента Республики Беларусь от 19 сентября 2022 г. № 330 (Национальный правовой Интернет-портал Республики Беларусь, 21.09.2022, 1/20525)</w:t>
      </w:r>
    </w:p>
    <w:p w:rsidR="00000000" w:rsidRDefault="00227596">
      <w:pPr>
        <w:pStyle w:val="newncpi"/>
        <w:divId w:val="924344938"/>
      </w:pPr>
      <w:r>
        <w:t> </w:t>
      </w:r>
    </w:p>
    <w:p w:rsidR="00000000" w:rsidRDefault="00227596">
      <w:pPr>
        <w:pStyle w:val="newncpi"/>
        <w:divId w:val="924344938"/>
      </w:pPr>
      <w:r>
        <w:t>В целях упорядочения распоряжения имуществом, находящимся в коммунальной собственности:</w:t>
      </w:r>
    </w:p>
    <w:p w:rsidR="00000000" w:rsidRDefault="00227596">
      <w:pPr>
        <w:pStyle w:val="point"/>
        <w:divId w:val="924344938"/>
      </w:pPr>
      <w:bookmarkStart w:id="2" w:name="a13"/>
      <w:bookmarkEnd w:id="2"/>
      <w:r>
        <w:t>1. Установить,</w:t>
      </w:r>
      <w:r>
        <w:t xml:space="preserve"> что:</w:t>
      </w:r>
    </w:p>
    <w:p w:rsidR="00000000" w:rsidRDefault="00227596">
      <w:pPr>
        <w:pStyle w:val="underpoint"/>
        <w:divId w:val="924344938"/>
      </w:pPr>
      <w:bookmarkStart w:id="3" w:name="a4"/>
      <w:bookmarkEnd w:id="3"/>
      <w:r>
        <w:t>1.1. по согласованию с Президентом Республики Беларусь осуществляются:</w:t>
      </w:r>
    </w:p>
    <w:p w:rsidR="00000000" w:rsidRDefault="00227596">
      <w:pPr>
        <w:pStyle w:val="newncpi"/>
        <w:divId w:val="924344938"/>
      </w:pPr>
      <w:r>
        <w:t>отчуждение находящихся в коммунальной собственности зданий, сооружений, изолированных помещений (за исключением жилых домов и жилых помещений), машино-мест, расположенных в центра</w:t>
      </w:r>
      <w:r>
        <w:t>льной части г. Минска и городов областного подчинения, стоимость которых превышает 10 тыс. базовых величин (далее – здания, сооружения, изолированные помещения, машино-места);</w:t>
      </w:r>
    </w:p>
    <w:p w:rsidR="00000000" w:rsidRDefault="00227596">
      <w:pPr>
        <w:pStyle w:val="newncpi"/>
        <w:divId w:val="924344938"/>
      </w:pPr>
      <w:r>
        <w:t>отчуждение, в том числе внесение в уставный фонд негосударственных юридических л</w:t>
      </w:r>
      <w:r>
        <w:t>иц, залог находящихся в коммунальной собственности акций (долей в уставных фондах) хозяйственных обществ, перерабатывающих сельскохозяйственную продукцию</w:t>
      </w:r>
      <w:hyperlink w:anchor="a3" w:tooltip="+" w:history="1">
        <w:r>
          <w:rPr>
            <w:rStyle w:val="a3"/>
          </w:rPr>
          <w:t>*</w:t>
        </w:r>
      </w:hyperlink>
      <w:r>
        <w:t>.</w:t>
      </w:r>
    </w:p>
    <w:p w:rsidR="00000000" w:rsidRDefault="00227596">
      <w:pPr>
        <w:pStyle w:val="newncpi"/>
        <w:divId w:val="924344938"/>
      </w:pPr>
      <w:bookmarkStart w:id="4" w:name="a23"/>
      <w:bookmarkEnd w:id="4"/>
      <w:r>
        <w:t>Для отчуждения зданий, сооружений, изолированных помещений, машино-м</w:t>
      </w:r>
      <w:r>
        <w:t>ест, акций (долей в уставных фондах), залога акций (долей в уставных фондах) облисполкомами и Минским горисполкомом вносятся на согласование Президента Республики Беларусь проекты решений соответствующих местных исполнительных и распорядительных органов, с</w:t>
      </w:r>
      <w:r>
        <w:t>огласованные с Министерством экономики, Государственным комитетом по имуществу и другими заинтересованными государственными органами, государственными организациями, подчиненными Правительству Республики Беларусь;</w:t>
      </w:r>
    </w:p>
    <w:p w:rsidR="00000000" w:rsidRDefault="00227596">
      <w:pPr>
        <w:pStyle w:val="underpoint"/>
        <w:divId w:val="924344938"/>
      </w:pPr>
      <w:r>
        <w:t>1.2. отчуждение зданий, сооружений, изолир</w:t>
      </w:r>
      <w:r>
        <w:t>ованных помещений, машино-мест осуществляется на аукционе, по конкурсу, без проведения аукциона, конкурса, в том числе путем внесения их в уставный фонд негосударственного юридического лица;</w:t>
      </w:r>
    </w:p>
    <w:p w:rsidR="00000000" w:rsidRDefault="00227596">
      <w:pPr>
        <w:pStyle w:val="underpoint"/>
        <w:divId w:val="924344938"/>
      </w:pPr>
      <w:r>
        <w:t>1.3. исключен;</w:t>
      </w:r>
    </w:p>
    <w:p w:rsidR="00000000" w:rsidRDefault="00227596">
      <w:pPr>
        <w:pStyle w:val="underpoint"/>
        <w:divId w:val="924344938"/>
      </w:pPr>
      <w:bookmarkStart w:id="5" w:name="a5"/>
      <w:bookmarkEnd w:id="5"/>
      <w:r>
        <w:t>1.4. если иное не определено Президентом Республик</w:t>
      </w:r>
      <w:r>
        <w:t xml:space="preserve">и Беларусь, облисполкомы, Минский горисполком имеют преимущественное право на приобретение в собственность соответствующей </w:t>
      </w:r>
      <w:r>
        <w:lastRenderedPageBreak/>
        <w:t>области, г. Минска акций (долей в уставных фондах) хозяйственных обществ с местом нахождения на территории этой области, г. Минска:</w:t>
      </w:r>
    </w:p>
    <w:p w:rsidR="00000000" w:rsidRDefault="00227596">
      <w:pPr>
        <w:pStyle w:val="newncpi"/>
        <w:divId w:val="924344938"/>
      </w:pPr>
      <w:bookmarkStart w:id="6" w:name="a15"/>
      <w:bookmarkEnd w:id="6"/>
      <w:r>
        <w:t>в</w:t>
      </w:r>
      <w:r>
        <w:t>ключенных в перечни, утверждаемые облисполкомами, Минским горисполкомом по согласованию с Советом Министров Республики Беларусь, которые приобретены гражданами Республики Беларусь у государства за денежные средства на льготных условиях (по цене на 20 проце</w:t>
      </w:r>
      <w:r>
        <w:t>нтов ниже номинальной стоимости) и (или) в обмен на именные приватизационные чеки «Имущество», а также получены взамен долей граждан в имуществе арендных и коллективных (народных) предприятий при преобразовании их в акционерные общества;</w:t>
      </w:r>
    </w:p>
    <w:p w:rsidR="00000000" w:rsidRDefault="00227596">
      <w:pPr>
        <w:pStyle w:val="newncpi"/>
        <w:divId w:val="924344938"/>
      </w:pPr>
      <w:r>
        <w:t>созданных в процес</w:t>
      </w:r>
      <w:r>
        <w:t>се преобразования государственных, государственных унитарных, арендных и коллективных (народных) предприятий, колхозов (сельскохозяйственных производственных кооперативов), перерабатывающих сельскохозяйственную продукцию.</w:t>
      </w:r>
    </w:p>
    <w:p w:rsidR="00000000" w:rsidRDefault="00227596">
      <w:pPr>
        <w:pStyle w:val="newncpi"/>
        <w:divId w:val="924344938"/>
      </w:pPr>
      <w:bookmarkStart w:id="7" w:name="a21"/>
      <w:bookmarkEnd w:id="7"/>
      <w:r>
        <w:t xml:space="preserve">При намерении продать акции (доли </w:t>
      </w:r>
      <w:r>
        <w:t xml:space="preserve">в уставных фондах), указанные в </w:t>
      </w:r>
      <w:hyperlink w:anchor="a5" w:tooltip="+" w:history="1">
        <w:r>
          <w:rPr>
            <w:rStyle w:val="a3"/>
          </w:rPr>
          <w:t>части первой</w:t>
        </w:r>
      </w:hyperlink>
      <w:r>
        <w:t xml:space="preserve"> настоящего подпункта (далее в настоящем подпункте – акции (доли в уставных фондах), акционер (участник) обязан заказным письмом направить уведомление в облисполком, Минский горисп</w:t>
      </w:r>
      <w:r>
        <w:t>олком с указанием цены их продажи либо разместить заявку о продаже акций в Белорусской котировочной автоматизированной системе открытого акционерного общества «Белорусская валютно-фондовая биржа» (далее – БЕКАС).</w:t>
      </w:r>
    </w:p>
    <w:p w:rsidR="00000000" w:rsidRDefault="00227596">
      <w:pPr>
        <w:pStyle w:val="newncpi"/>
        <w:divId w:val="924344938"/>
      </w:pPr>
      <w:bookmarkStart w:id="8" w:name="a12"/>
      <w:bookmarkEnd w:id="8"/>
      <w:r>
        <w:t>Если в течение 90 календарных дней со дня п</w:t>
      </w:r>
      <w:r>
        <w:t>олучения облисполкомом, Минским горисполкомом уведомления о намерении продать акции (доли в уставных фондах) либо со дня размещения заявки о продаже акций в БЕКАС облисполкомом, Минским горисполкомом не принято решение об их приобретении по заявленной цене</w:t>
      </w:r>
      <w:r>
        <w:t>, такие акции (доли в уставных фондах) могут быть проданы любому третьему лицу по цене не ниже заявленной. О принятом облисполкомом, Минским горисполкомом решении о приобретении либо об отказе от приобретения акций (долей в уставном фонде) акционер (участн</w:t>
      </w:r>
      <w:r>
        <w:t>ик), направивший уведомление о намерении продать акции (доли в уставных фондах), письменно информируется в течение 10 календарных дней со дня принятия соответствующего решения, а при размещении заявки о продаже акций в БЕКАС информируется также открытое ак</w:t>
      </w:r>
      <w:r>
        <w:t>ционерное общество «Белорусская валютно-фондовая биржа».</w:t>
      </w:r>
    </w:p>
    <w:p w:rsidR="00000000" w:rsidRDefault="00227596">
      <w:pPr>
        <w:pStyle w:val="newncpi"/>
        <w:divId w:val="924344938"/>
      </w:pPr>
      <w:r>
        <w:t>Договор купли-продажи акций (долей в уставном фонде) должен быть заключен не позднее 20 календарных дней со дня направления акционеру (участнику) информации о принятом облисполкомом, Минским гориспол</w:t>
      </w:r>
      <w:r>
        <w:t>комом решении о приобретении акций (долей в уставных фондах). Оплата акций (долей в уставных фондах) производится облисполкомом, Минским горисполкомом не позднее 30 календарных дней со дня заключения договора купли-продажи. Если договор купли-продажи акций</w:t>
      </w:r>
      <w:r>
        <w:t xml:space="preserve"> (долей в уставном фонде) не заключен в указанный срок по причине уклонения акционера (участника) от его заключения либо в силу болезни или отсутствия в Республике Беларусь акционера (участника), акционер (участник) при намерении продать акции (доли в уста</w:t>
      </w:r>
      <w:r>
        <w:t xml:space="preserve">вных фондах) обязан повторно направить уведомление в облисполком, Минский горисполком либо разместить заявку в БЕКАС в соответствии с частями </w:t>
      </w:r>
      <w:hyperlink w:anchor="a21" w:tooltip="+" w:history="1">
        <w:r>
          <w:rPr>
            <w:rStyle w:val="a3"/>
          </w:rPr>
          <w:t>второй</w:t>
        </w:r>
      </w:hyperlink>
      <w:r>
        <w:t xml:space="preserve"> и третьей настоящего подпункта.</w:t>
      </w:r>
    </w:p>
    <w:p w:rsidR="00000000" w:rsidRDefault="00227596">
      <w:pPr>
        <w:pStyle w:val="newncpi"/>
        <w:divId w:val="924344938"/>
      </w:pPr>
      <w:r>
        <w:t>Открытое акционерное общество «Белорусская</w:t>
      </w:r>
      <w:r>
        <w:t xml:space="preserve"> валютно-фондовая биржа» ежедневно информирует облисполкомы и Минский горисполком о размещенных заявках о продаже акций в БЕКАС и о сделках с акциями, совершаемых в торговой системе биржи.</w:t>
      </w:r>
    </w:p>
    <w:p w:rsidR="00000000" w:rsidRDefault="00227596">
      <w:pPr>
        <w:pStyle w:val="newncpi"/>
        <w:divId w:val="924344938"/>
      </w:pPr>
      <w:r>
        <w:t>Преимущественное право на приобретение акций (долей в уставных фондах) не распространяется на случаи:</w:t>
      </w:r>
    </w:p>
    <w:p w:rsidR="00000000" w:rsidRDefault="00227596">
      <w:pPr>
        <w:pStyle w:val="newncpi"/>
        <w:divId w:val="924344938"/>
      </w:pPr>
      <w:bookmarkStart w:id="9" w:name="a22"/>
      <w:bookmarkEnd w:id="9"/>
      <w:r>
        <w:t>дарения акций (долей в уставных фондах) близким родственникам (родителям, детям, супругу(е), родным братьям и сестрам, внукам, бабке и деду), а также роди</w:t>
      </w:r>
      <w:r>
        <w:t>телям супруга(и);</w:t>
      </w:r>
    </w:p>
    <w:p w:rsidR="00000000" w:rsidRDefault="00227596">
      <w:pPr>
        <w:pStyle w:val="newncpi"/>
        <w:divId w:val="924344938"/>
      </w:pPr>
      <w:r>
        <w:t>перехода права собственности на акции (доли в уставных фондах) в связи со смертью участника соответствующего юридического лица;</w:t>
      </w:r>
    </w:p>
    <w:p w:rsidR="00000000" w:rsidRDefault="00227596">
      <w:pPr>
        <w:pStyle w:val="newncpi"/>
        <w:divId w:val="924344938"/>
      </w:pPr>
      <w:r>
        <w:t>обмена акций (долей в уставных фондах) хозяйственных обществ при реорганизации;</w:t>
      </w:r>
    </w:p>
    <w:p w:rsidR="00000000" w:rsidRDefault="00227596">
      <w:pPr>
        <w:pStyle w:val="newncpi"/>
        <w:divId w:val="924344938"/>
      </w:pPr>
      <w:r>
        <w:lastRenderedPageBreak/>
        <w:t>выкупа акционерным обществом а</w:t>
      </w:r>
      <w:r>
        <w:t>кций этого общества по требованию его акционеров;</w:t>
      </w:r>
    </w:p>
    <w:p w:rsidR="00000000" w:rsidRDefault="00227596">
      <w:pPr>
        <w:pStyle w:val="newncpi"/>
        <w:divId w:val="924344938"/>
      </w:pPr>
      <w:r>
        <w:t>обращения взыскания на акции (доли в уставных фондах) по решению суда.</w:t>
      </w:r>
    </w:p>
    <w:p w:rsidR="00000000" w:rsidRDefault="00227596">
      <w:pPr>
        <w:pStyle w:val="newncpi"/>
        <w:divId w:val="924344938"/>
      </w:pPr>
      <w:r>
        <w:t>Отчуждение новым собственником акций (долей в уставных фондах), приобретенных в результате дарения, осуществляется в соответствии с нас</w:t>
      </w:r>
      <w:r>
        <w:t>тоящим подпунктом.</w:t>
      </w:r>
    </w:p>
    <w:p w:rsidR="00000000" w:rsidRDefault="00227596">
      <w:pPr>
        <w:pStyle w:val="newncpi"/>
        <w:divId w:val="924344938"/>
      </w:pPr>
      <w:r>
        <w:t>В случае отчуждения акций (долей в уставных фондах) с нарушением установленного настоящим подпунктом преимущественного права на их приобретение облисполком, Минский горисполком имеют право в течение 90 календарных дней требовать в судебн</w:t>
      </w:r>
      <w:r>
        <w:t>ом порядке перевода на них прав и обязанностей приобретателя таких акций (долей в уставных фондах);</w:t>
      </w:r>
    </w:p>
    <w:p w:rsidR="00000000" w:rsidRDefault="00227596">
      <w:pPr>
        <w:pStyle w:val="underpoint"/>
        <w:divId w:val="924344938"/>
      </w:pPr>
      <w:r>
        <w:t xml:space="preserve">1.5. перечни хозяйственных обществ, указанные в </w:t>
      </w:r>
      <w:hyperlink w:anchor="a5" w:tooltip="+" w:history="1">
        <w:r>
          <w:rPr>
            <w:rStyle w:val="a3"/>
          </w:rPr>
          <w:t>части первой</w:t>
        </w:r>
      </w:hyperlink>
      <w:r>
        <w:t xml:space="preserve"> подпункта 1.4 настоящего пункта, размещаются облисполкомами, Ми</w:t>
      </w:r>
      <w:r>
        <w:t>нским горисполкомом на информационных стендах и официальных сайтах данных органов в сети Интернет, а также доводятся до сведения хозяйственных обществ и их акционеров (участников) иными доступными способами, в том числе через средства массовой информации.</w:t>
      </w:r>
    </w:p>
    <w:p w:rsidR="00000000" w:rsidRDefault="00227596">
      <w:pPr>
        <w:pStyle w:val="snoskiline"/>
        <w:divId w:val="924344938"/>
      </w:pPr>
      <w:r>
        <w:t>______________________________</w:t>
      </w:r>
    </w:p>
    <w:p w:rsidR="00000000" w:rsidRDefault="00227596">
      <w:pPr>
        <w:pStyle w:val="snoski"/>
        <w:spacing w:after="240"/>
        <w:divId w:val="924344938"/>
      </w:pPr>
      <w:bookmarkStart w:id="10" w:name="a3"/>
      <w:bookmarkEnd w:id="10"/>
      <w:r>
        <w:t>*Для целей настоящего Указа к хозяйственным обществам, перерабатывающим сельскохозяйственную продукцию, относятся общества, осуществляющие производство продуктов мукомольно-крупяной промышленности, крахмалов и крахмалопродукт</w:t>
      </w:r>
      <w:r>
        <w:t>ов, растительных и животных масел, жиров, молочных продуктов, мяса и мясопродуктов, иных пищевых продуктов, включая производство хлеба, хлебобулочных и кондитерских изделий, детского питания, сахара, а также осуществляющие переработку и консервирование фру</w:t>
      </w:r>
      <w:r>
        <w:t>ктов и овощей, первичную переработку льна.</w:t>
      </w:r>
    </w:p>
    <w:p w:rsidR="00000000" w:rsidRDefault="00227596">
      <w:pPr>
        <w:pStyle w:val="point"/>
        <w:divId w:val="924344938"/>
      </w:pPr>
      <w:bookmarkStart w:id="11" w:name="a2"/>
      <w:bookmarkEnd w:id="11"/>
      <w:r>
        <w:t>2. Местным исполнительным и распорядительным органам определить по согласованию с Президентом Республики Беларусь границы центральной части г. Минска и городов областного подчинения.</w:t>
      </w:r>
    </w:p>
    <w:p w:rsidR="00000000" w:rsidRDefault="00227596">
      <w:pPr>
        <w:pStyle w:val="point"/>
        <w:divId w:val="924344938"/>
      </w:pPr>
      <w:r>
        <w:t>3. Действие настоящего Указа н</w:t>
      </w:r>
      <w:r>
        <w:t>е распространяется на отчуждение зданий, сооружений, изолированных помещений, машино-мест, акций:</w:t>
      </w:r>
    </w:p>
    <w:p w:rsidR="00000000" w:rsidRDefault="00227596">
      <w:pPr>
        <w:pStyle w:val="newncpi"/>
        <w:divId w:val="924344938"/>
      </w:pPr>
      <w:r>
        <w:t>из коммунальной собственности в республиканскую или коммунальную собственность другой административно-территориальной единицы;</w:t>
      </w:r>
    </w:p>
    <w:p w:rsidR="00000000" w:rsidRDefault="00227596">
      <w:pPr>
        <w:pStyle w:val="newncpi"/>
        <w:divId w:val="924344938"/>
      </w:pPr>
      <w:r>
        <w:t>находящихся в хозяйственном вед</w:t>
      </w:r>
      <w:r>
        <w:t>ении коммунального юридического лица, ликвидируемого в соответствии с законодательством об экономической несостоятельности (банкротстве).</w:t>
      </w:r>
    </w:p>
    <w:p w:rsidR="00000000" w:rsidRDefault="00227596">
      <w:pPr>
        <w:pStyle w:val="point"/>
        <w:divId w:val="924344938"/>
      </w:pPr>
      <w:bookmarkStart w:id="12" w:name="a6"/>
      <w:bookmarkEnd w:id="12"/>
      <w:r>
        <w:t xml:space="preserve">4. Местным Советам депутатов в трехмесячный срок обеспечить приведение своих решений в соответствие с данным Указом и </w:t>
      </w:r>
      <w:r>
        <w:t>принять иные меры по его реализации.</w:t>
      </w:r>
    </w:p>
    <w:p w:rsidR="00000000" w:rsidRDefault="00227596">
      <w:pPr>
        <w:pStyle w:val="point"/>
        <w:divId w:val="924344938"/>
      </w:pPr>
      <w:r>
        <w:t xml:space="preserve">5. Настоящий Указ вступает в силу через три месяца после его официального опубликования, за исключением </w:t>
      </w:r>
      <w:hyperlink w:anchor="a6" w:tooltip="+" w:history="1">
        <w:r>
          <w:rPr>
            <w:rStyle w:val="a3"/>
          </w:rPr>
          <w:t>пункта 4</w:t>
        </w:r>
      </w:hyperlink>
      <w:r>
        <w:t xml:space="preserve"> и данного пункта, вступающих в силу со дня официального опубликования Указ</w:t>
      </w:r>
      <w:r>
        <w:t>а, и не распространяется на отношения по распоряжению имуществом, находящимся в коммунальной собственности, возникшие до вступления в силу этого Указа.</w:t>
      </w:r>
    </w:p>
    <w:p w:rsidR="00000000" w:rsidRDefault="00227596">
      <w:pPr>
        <w:pStyle w:val="newncpi"/>
        <w:divId w:val="924344938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92434493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27596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227596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227596" w:rsidRDefault="00227596">
      <w:pPr>
        <w:pStyle w:val="newncpi0"/>
        <w:divId w:val="924344938"/>
      </w:pPr>
      <w:r>
        <w:t> </w:t>
      </w:r>
    </w:p>
    <w:sectPr w:rsidR="0022759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D6"/>
    <w:rsid w:val="000E39D6"/>
    <w:rsid w:val="00227596"/>
    <w:rsid w:val="007B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E3C09-CC08-4F70-BDF1-12A2FE6C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34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tx.dll%3fd=284777&amp;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Downloads\tx.dll%3fd=246906&amp;a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ownloads\tx.dll%3fd=229750&amp;a=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55;&#1086;&#1083;&#1100;&#1079;&#1086;&#1074;&#1072;&#1090;&#1077;&#1083;&#1100;\Downloads\tx.dll%3fd=208500&amp;a=2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&#1055;&#1086;&#1083;&#1100;&#1079;&#1086;&#1074;&#1072;&#1090;&#1077;&#1083;&#1100;\Downloads\tx.dll%3fd=193315&amp;a=1" TargetMode="External"/><Relationship Id="rId9" Type="http://schemas.openxmlformats.org/officeDocument/2006/relationships/hyperlink" Target="file:///C:\Users\&#1055;&#1086;&#1083;&#1100;&#1079;&#1086;&#1074;&#1072;&#1090;&#1077;&#1083;&#1100;\Downloads\tx.dll%3fd=612046&amp;a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2023-12-15T08:15:00Z</dcterms:created>
  <dcterms:modified xsi:type="dcterms:W3CDTF">2023-12-15T08:15:00Z</dcterms:modified>
</cp:coreProperties>
</file>