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93" w:rsidRPr="00C07393" w:rsidRDefault="00C07393" w:rsidP="00C07393">
      <w:pPr>
        <w:shd w:val="clear" w:color="auto" w:fill="FFFFFF"/>
        <w:spacing w:line="330" w:lineRule="atLeast"/>
        <w:jc w:val="center"/>
        <w:outlineLvl w:val="1"/>
        <w:rPr>
          <w:b/>
          <w:bCs/>
          <w:color w:val="444646"/>
        </w:rPr>
      </w:pPr>
      <w:r w:rsidRPr="00C07393">
        <w:rPr>
          <w:b/>
          <w:bCs/>
          <w:color w:val="444646"/>
        </w:rPr>
        <w:t xml:space="preserve">К сведению плательщиков обязательных страховых взносов о предоставлении отчета формы 4-фонд и документов ДПУ через информационный ресурс </w:t>
      </w:r>
      <w:r w:rsidRPr="00C07393">
        <w:rPr>
          <w:b/>
          <w:bCs/>
          <w:color w:val="444646"/>
        </w:rPr>
        <w:br/>
      </w:r>
      <w:bookmarkStart w:id="0" w:name="_GoBack"/>
      <w:bookmarkEnd w:id="0"/>
      <w:r w:rsidRPr="00C07393">
        <w:rPr>
          <w:b/>
          <w:bCs/>
          <w:color w:val="444646"/>
        </w:rPr>
        <w:t>«Личный кабинет плательщика взносов» со среднесписочной численностью до 5 человек.</w:t>
      </w:r>
    </w:p>
    <w:p w:rsidR="00C07393" w:rsidRPr="00C07393" w:rsidRDefault="00C07393" w:rsidP="00C07393">
      <w:pPr>
        <w:shd w:val="clear" w:color="auto" w:fill="FFFFFF"/>
        <w:spacing w:line="330" w:lineRule="atLeast"/>
        <w:jc w:val="center"/>
        <w:outlineLvl w:val="1"/>
        <w:rPr>
          <w:b/>
          <w:bCs/>
          <w:color w:val="444646"/>
        </w:rPr>
      </w:pPr>
    </w:p>
    <w:p w:rsidR="00C07393" w:rsidRPr="00C07393" w:rsidRDefault="00C07393" w:rsidP="00C07393">
      <w:pPr>
        <w:shd w:val="clear" w:color="auto" w:fill="FFFFFF"/>
        <w:jc w:val="both"/>
        <w:rPr>
          <w:color w:val="444646"/>
        </w:rPr>
      </w:pPr>
      <w:proofErr w:type="gramStart"/>
      <w:r w:rsidRPr="00C07393">
        <w:rPr>
          <w:color w:val="444646"/>
        </w:rPr>
        <w:t>Минское областное управление Фонда социальной защиты населения Республики Беларусь напоминает, что согласно </w:t>
      </w:r>
      <w:r w:rsidRPr="00C07393">
        <w:rPr>
          <w:b/>
          <w:bCs/>
          <w:color w:val="444646"/>
        </w:rPr>
        <w:t>пункта 1 Указаний</w:t>
      </w:r>
      <w:bookmarkStart w:id="1" w:name="_ftnref1"/>
      <w:r w:rsidRPr="00C07393">
        <w:rPr>
          <w:b/>
          <w:bCs/>
          <w:color w:val="444646"/>
        </w:rPr>
        <w:fldChar w:fldCharType="begin"/>
      </w:r>
      <w:r w:rsidRPr="00C07393">
        <w:rPr>
          <w:b/>
          <w:bCs/>
          <w:color w:val="444646"/>
        </w:rPr>
        <w:instrText xml:space="preserve"> HYPERLINK "file:///C:\\Users\\Molochko\\AppData\\Local\\Microsoft\\Windows\\INetCache\\Content.Outlook\\1AUMHZUI\\%D0%9C%D0%B0%D1%82%D0%B5%D1%80%D0%B8%D0%B0%D0%BB%20%D0%B4%D0%BB%D1%8F%20%D0%9F%D0%BE%D1%80%D1%82%D0%B0%D0%BB%D0%B0.docx" \l "_ftn1" \o "" </w:instrText>
      </w:r>
      <w:r w:rsidRPr="00C07393">
        <w:rPr>
          <w:b/>
          <w:bCs/>
          <w:color w:val="444646"/>
        </w:rPr>
        <w:fldChar w:fldCharType="separate"/>
      </w:r>
      <w:r w:rsidRPr="00C07393">
        <w:rPr>
          <w:b/>
          <w:bCs/>
          <w:color w:val="0D6E67"/>
        </w:rPr>
        <w:t>[1]</w:t>
      </w:r>
      <w:r w:rsidRPr="00C07393">
        <w:rPr>
          <w:b/>
          <w:bCs/>
          <w:color w:val="444646"/>
        </w:rPr>
        <w:fldChar w:fldCharType="end"/>
      </w:r>
      <w:bookmarkEnd w:id="1"/>
      <w:r w:rsidRPr="00C07393">
        <w:rPr>
          <w:color w:val="444646"/>
        </w:rPr>
        <w:t xml:space="preserve"> ведомственную отчетность «Отчет о средствах бюджета государственного внебюджетного фонда социальной защиты населения Республики Беларусь» (далее – отчет формы 4-фонд) и </w:t>
      </w:r>
      <w:r w:rsidRPr="00C07393">
        <w:rPr>
          <w:b/>
          <w:bCs/>
          <w:color w:val="444646"/>
        </w:rPr>
        <w:t>пункту 7 Правил</w:t>
      </w:r>
      <w:bookmarkStart w:id="2" w:name="_ftnref2"/>
      <w:r w:rsidRPr="00C07393">
        <w:rPr>
          <w:b/>
          <w:bCs/>
          <w:color w:val="444646"/>
        </w:rPr>
        <w:fldChar w:fldCharType="begin"/>
      </w:r>
      <w:r w:rsidRPr="00C07393">
        <w:rPr>
          <w:b/>
          <w:bCs/>
          <w:color w:val="444646"/>
        </w:rPr>
        <w:instrText xml:space="preserve"> HYPERLINK "file:///C:\\Users\\Molochko\\AppData\\Local\\Microsoft\\Windows\\INetCache\\Content.Outlook\\1AUMHZUI\\%D0%9C%D0%B0%D1%82%D0%B5%D1%80%D0%B8%D0%B0%D0%BB%20%D0%B4%D0%BB%D1%8F%20%D0%9F%D0%BE%D1%80%D1%82%D0%B0%D0%BB%D0%B0.docx" \l "_ftn2" \o "" </w:instrText>
      </w:r>
      <w:r w:rsidRPr="00C07393">
        <w:rPr>
          <w:b/>
          <w:bCs/>
          <w:color w:val="444646"/>
        </w:rPr>
        <w:fldChar w:fldCharType="separate"/>
      </w:r>
      <w:r w:rsidRPr="00C07393">
        <w:rPr>
          <w:b/>
          <w:bCs/>
          <w:color w:val="0D6E67"/>
        </w:rPr>
        <w:t>[2]</w:t>
      </w:r>
      <w:r w:rsidRPr="00C07393">
        <w:rPr>
          <w:b/>
          <w:bCs/>
          <w:color w:val="444646"/>
        </w:rPr>
        <w:fldChar w:fldCharType="end"/>
      </w:r>
      <w:bookmarkEnd w:id="2"/>
      <w:r w:rsidRPr="00C07393">
        <w:rPr>
          <w:color w:val="444646"/>
        </w:rPr>
        <w:t>документы персонифицированного учета (далее – ДПУ) заполняются и представляются плательщиком взносов в орган Фонда социальной защиты населения </w:t>
      </w:r>
      <w:r w:rsidRPr="00C07393">
        <w:rPr>
          <w:b/>
          <w:bCs/>
          <w:color w:val="444646"/>
        </w:rPr>
        <w:t>в электронной форме</w:t>
      </w:r>
      <w:r w:rsidRPr="00C07393">
        <w:rPr>
          <w:color w:val="444646"/>
        </w:rPr>
        <w:t> через информационный</w:t>
      </w:r>
      <w:proofErr w:type="gramEnd"/>
      <w:r w:rsidRPr="00C07393">
        <w:rPr>
          <w:color w:val="444646"/>
        </w:rPr>
        <w:t xml:space="preserve"> ресурс «Личный кабинет плательщика взносов», размещенный на корпоративном портале Фонда социальной защиты населения.</w:t>
      </w:r>
    </w:p>
    <w:p w:rsidR="00C07393" w:rsidRPr="00C07393" w:rsidRDefault="00C07393" w:rsidP="00C07393">
      <w:pPr>
        <w:shd w:val="clear" w:color="auto" w:fill="FFFFFF"/>
        <w:jc w:val="both"/>
        <w:rPr>
          <w:color w:val="444646"/>
        </w:rPr>
      </w:pPr>
      <w:proofErr w:type="gramStart"/>
      <w:r w:rsidRPr="00C07393">
        <w:rPr>
          <w:b/>
          <w:bCs/>
          <w:color w:val="444646"/>
        </w:rPr>
        <w:t>Начиная с 1 апреля 2024 года</w:t>
      </w:r>
      <w:r w:rsidRPr="00C07393">
        <w:rPr>
          <w:color w:val="444646"/>
        </w:rPr>
        <w:t> отчет формы 4-фонд и ДПУ принимаются от плательщиков</w:t>
      </w:r>
      <w:proofErr w:type="gramEnd"/>
      <w:r w:rsidRPr="00C07393">
        <w:rPr>
          <w:color w:val="444646"/>
        </w:rPr>
        <w:t xml:space="preserve"> обязательных страховых взносов только через </w:t>
      </w:r>
      <w:r w:rsidRPr="00C07393">
        <w:rPr>
          <w:b/>
          <w:bCs/>
          <w:color w:val="444646"/>
        </w:rPr>
        <w:t>информационный ресурс «Личный кабинет плательщика взносов»</w:t>
      </w:r>
      <w:r w:rsidRPr="00C07393">
        <w:rPr>
          <w:color w:val="444646"/>
        </w:rPr>
        <w:t>.</w:t>
      </w:r>
    </w:p>
    <w:p w:rsidR="00C07393" w:rsidRPr="00C07393" w:rsidRDefault="00C07393" w:rsidP="00C07393">
      <w:pPr>
        <w:shd w:val="clear" w:color="auto" w:fill="FFFFFF"/>
        <w:jc w:val="both"/>
        <w:rPr>
          <w:color w:val="444646"/>
        </w:rPr>
      </w:pPr>
      <w:r w:rsidRPr="00C07393">
        <w:rPr>
          <w:color w:val="444646"/>
        </w:rPr>
        <w:t>Взаимодействие в электронной форме через информационный ресурс «Личный кабинет плательщика взносов» могут осуществлять плательщики со среднесписочной численностью до 5 человек, а также правопреемники за реорганизованных работодателей </w:t>
      </w:r>
      <w:r w:rsidRPr="00C07393">
        <w:rPr>
          <w:b/>
          <w:bCs/>
          <w:color w:val="444646"/>
        </w:rPr>
        <w:t>пункт 2 Положения</w:t>
      </w:r>
      <w:bookmarkStart w:id="3" w:name="_ftnref3"/>
      <w:r w:rsidRPr="00C07393">
        <w:rPr>
          <w:color w:val="444646"/>
        </w:rPr>
        <w:fldChar w:fldCharType="begin"/>
      </w:r>
      <w:r w:rsidRPr="00C07393">
        <w:rPr>
          <w:color w:val="444646"/>
        </w:rPr>
        <w:instrText xml:space="preserve"> HYPERLINK "file:///C:\\Users\\Molochko\\AppData\\Local\\Microsoft\\Windows\\INetCache\\Content.Outlook\\1AUMHZUI\\%D0%9C%D0%B0%D1%82%D0%B5%D1%80%D0%B8%D0%B0%D0%BB%20%D0%B4%D0%BB%D1%8F%20%D0%9F%D0%BE%D1%80%D1%82%D0%B0%D0%BB%D0%B0.docx" \l "_ftn3" \o "" </w:instrText>
      </w:r>
      <w:r w:rsidRPr="00C07393">
        <w:rPr>
          <w:color w:val="444646"/>
        </w:rPr>
        <w:fldChar w:fldCharType="separate"/>
      </w:r>
      <w:r w:rsidRPr="00C07393">
        <w:rPr>
          <w:color w:val="0D6E67"/>
        </w:rPr>
        <w:t>[3]</w:t>
      </w:r>
      <w:r w:rsidRPr="00C07393">
        <w:rPr>
          <w:color w:val="444646"/>
        </w:rPr>
        <w:fldChar w:fldCharType="end"/>
      </w:r>
      <w:r w:rsidRPr="00C07393">
        <w:rPr>
          <w:color w:val="444646"/>
        </w:rPr>
        <w:t>.</w:t>
      </w:r>
    </w:p>
    <w:p w:rsidR="00C07393" w:rsidRDefault="00C07393" w:rsidP="00C07393">
      <w:pPr>
        <w:shd w:val="clear" w:color="auto" w:fill="FFFFFF"/>
        <w:jc w:val="both"/>
        <w:rPr>
          <w:color w:val="444646"/>
          <w:lang w:val="en-US"/>
        </w:rPr>
      </w:pPr>
      <w:r w:rsidRPr="00C07393">
        <w:rPr>
          <w:color w:val="444646"/>
        </w:rPr>
        <w:t>Чтобы получить право взаимодействия в электронной форме, должностному лицу (уполномоченному лицу плательщика, выполняющему функции его руководителя) необходимо лично обратиться в орган ФСЗН по месту постановки на учет и подать заявление о создании учетной записи пользователя. Форма </w:t>
      </w:r>
      <w:hyperlink r:id="rId6" w:tgtFrame="_blank" w:tooltip="Форма заявления Личный кабинет" w:history="1">
        <w:r w:rsidRPr="00C07393">
          <w:rPr>
            <w:b/>
            <w:bCs/>
            <w:color w:val="0D6E67"/>
          </w:rPr>
          <w:t>заявления</w:t>
        </w:r>
      </w:hyperlink>
      <w:r w:rsidRPr="00C07393">
        <w:rPr>
          <w:color w:val="444646"/>
        </w:rPr>
        <w:t> установлена </w:t>
      </w:r>
      <w:r w:rsidRPr="00C07393">
        <w:rPr>
          <w:b/>
          <w:bCs/>
          <w:color w:val="444646"/>
        </w:rPr>
        <w:t>в приложении 1 к Положению</w:t>
      </w:r>
      <w:hyperlink r:id="rId7" w:anchor="_ftn3" w:tooltip="" w:history="1">
        <w:r w:rsidRPr="00C07393">
          <w:rPr>
            <w:color w:val="0D6E67"/>
          </w:rPr>
          <w:t>[3]</w:t>
        </w:r>
      </w:hyperlink>
      <w:r w:rsidRPr="00C07393">
        <w:rPr>
          <w:b/>
          <w:bCs/>
          <w:color w:val="444646"/>
        </w:rPr>
        <w:t>.</w:t>
      </w:r>
      <w:r w:rsidRPr="00C07393">
        <w:rPr>
          <w:color w:val="444646"/>
        </w:rPr>
        <w:t> Кроме того, потребуется предъявить документ, удостоверяющий личность, а также документы, подтверждающие полномочия этого лица </w:t>
      </w:r>
      <w:r w:rsidRPr="00C07393">
        <w:rPr>
          <w:b/>
          <w:bCs/>
          <w:color w:val="444646"/>
        </w:rPr>
        <w:t>пункт 3 Положения</w:t>
      </w:r>
      <w:hyperlink r:id="rId8" w:anchor="_ftn3" w:tooltip="" w:history="1">
        <w:r w:rsidRPr="00C07393">
          <w:rPr>
            <w:color w:val="0D6E67"/>
          </w:rPr>
          <w:t>[3]</w:t>
        </w:r>
      </w:hyperlink>
      <w:r w:rsidRPr="00C07393">
        <w:rPr>
          <w:color w:val="444646"/>
        </w:rPr>
        <w:t>:</w:t>
      </w:r>
    </w:p>
    <w:p w:rsidR="00C07393" w:rsidRPr="00C07393" w:rsidRDefault="00C07393" w:rsidP="00C07393">
      <w:pPr>
        <w:shd w:val="clear" w:color="auto" w:fill="FFFFFF"/>
        <w:jc w:val="both"/>
        <w:rPr>
          <w:color w:val="444646"/>
          <w:lang w:val="en-US"/>
        </w:rPr>
      </w:pPr>
    </w:p>
    <w:p w:rsidR="00C07393" w:rsidRPr="00C07393" w:rsidRDefault="00C07393" w:rsidP="00C07393">
      <w:pPr>
        <w:shd w:val="clear" w:color="auto" w:fill="FFFFFF"/>
        <w:spacing w:after="225"/>
        <w:jc w:val="both"/>
        <w:rPr>
          <w:color w:val="444646"/>
        </w:rPr>
      </w:pPr>
      <w:r w:rsidRPr="00C07393">
        <w:rPr>
          <w:color w:val="444646"/>
        </w:rPr>
        <w:t>- для действующего плательщика – приказ (распоряжение) о назначении на должность руководителя;</w:t>
      </w:r>
    </w:p>
    <w:p w:rsidR="00C07393" w:rsidRPr="00C07393" w:rsidRDefault="00C07393" w:rsidP="00C07393">
      <w:pPr>
        <w:shd w:val="clear" w:color="auto" w:fill="FFFFFF"/>
        <w:spacing w:after="225"/>
        <w:jc w:val="both"/>
        <w:rPr>
          <w:color w:val="444646"/>
        </w:rPr>
      </w:pPr>
      <w:r w:rsidRPr="00C07393">
        <w:rPr>
          <w:color w:val="444646"/>
        </w:rPr>
        <w:t>- для плательщика, находящегося в процедуре ликвидации - документ о назначении ликвидатора;</w:t>
      </w:r>
    </w:p>
    <w:p w:rsidR="00C07393" w:rsidRPr="00C07393" w:rsidRDefault="00C07393" w:rsidP="00C07393">
      <w:pPr>
        <w:shd w:val="clear" w:color="auto" w:fill="FFFFFF"/>
        <w:spacing w:after="225"/>
        <w:jc w:val="both"/>
        <w:rPr>
          <w:color w:val="444646"/>
        </w:rPr>
      </w:pPr>
      <w:r w:rsidRPr="00C07393">
        <w:rPr>
          <w:color w:val="444646"/>
        </w:rPr>
        <w:t>- для плательщика, в отношении которого возбуждено производство по делу о несостоятельности или банкротстве - определение суда о назначении антикризисного управляющего;</w:t>
      </w:r>
    </w:p>
    <w:p w:rsidR="00C07393" w:rsidRPr="00C07393" w:rsidRDefault="00C07393" w:rsidP="00C07393">
      <w:pPr>
        <w:shd w:val="clear" w:color="auto" w:fill="FFFFFF"/>
        <w:spacing w:after="225"/>
        <w:jc w:val="both"/>
        <w:rPr>
          <w:color w:val="444646"/>
        </w:rPr>
      </w:pPr>
      <w:r w:rsidRPr="00C07393">
        <w:rPr>
          <w:color w:val="444646"/>
        </w:rPr>
        <w:t>- для реорганизованного плательщика - документы, подтверждающие переход прав правопреемнику (разделительный баланс, передаточный акт), а также документ, подтверждающий полномочия руководителя правопреемника.</w:t>
      </w:r>
    </w:p>
    <w:p w:rsidR="00C07393" w:rsidRPr="00C07393" w:rsidRDefault="00C07393" w:rsidP="00C07393">
      <w:pPr>
        <w:shd w:val="clear" w:color="auto" w:fill="FFFFFF"/>
        <w:jc w:val="both"/>
        <w:rPr>
          <w:color w:val="444646"/>
        </w:rPr>
      </w:pPr>
      <w:r w:rsidRPr="00C07393">
        <w:rPr>
          <w:color w:val="444646"/>
        </w:rPr>
        <w:t>Плательщикам из числа физических лиц, самостоятельно уплачивающих обязательные страховые взносы, в том числе предоставляющих работу гражданам по трудовым и (или) гражданско-правовым договорам право взаимодействия в электронной форме предоставляется при личном обращении с предъявлением документа удостоверяющего личность при подаче </w:t>
      </w:r>
      <w:hyperlink r:id="rId9" w:tgtFrame="_blank" w:tooltip="Форма заявления Личный кабинет" w:history="1">
        <w:r w:rsidRPr="00C07393">
          <w:rPr>
            <w:b/>
            <w:bCs/>
            <w:color w:val="0D6E67"/>
          </w:rPr>
          <w:t>заявления</w:t>
        </w:r>
      </w:hyperlink>
      <w:r w:rsidRPr="00C07393">
        <w:rPr>
          <w:color w:val="444646"/>
        </w:rPr>
        <w:t> о создании учетной записи пользователя.</w:t>
      </w:r>
    </w:p>
    <w:p w:rsidR="00C07393" w:rsidRDefault="00C07393" w:rsidP="00C07393">
      <w:pPr>
        <w:shd w:val="clear" w:color="auto" w:fill="FFFFFF"/>
        <w:jc w:val="both"/>
        <w:rPr>
          <w:color w:val="444646"/>
          <w:lang w:val="en-US"/>
        </w:rPr>
      </w:pPr>
      <w:r w:rsidRPr="00C07393">
        <w:rPr>
          <w:color w:val="444646"/>
        </w:rPr>
        <w:t>В течение рабочего дня, следующего за днем представления заявления со всеми документами, работник органа Фонда создает учетную запись пользователя. Эта запись будет позволять авторизацию пользователя по логину и паролю в информационном ресурсе «Личный кабинет плательщика взносов» посредством межбанковской системы идентификации. Сообщение о создании учетной записи будет направлено на адрес электронной почты плательщика </w:t>
      </w:r>
      <w:r w:rsidRPr="00C07393">
        <w:rPr>
          <w:b/>
          <w:bCs/>
          <w:color w:val="444646"/>
        </w:rPr>
        <w:t>пункт 5 Положения</w:t>
      </w:r>
      <w:hyperlink r:id="rId10" w:anchor="_ftn3" w:tooltip="" w:history="1">
        <w:r w:rsidRPr="00C07393">
          <w:rPr>
            <w:color w:val="0D6E67"/>
          </w:rPr>
          <w:t>[3]</w:t>
        </w:r>
      </w:hyperlink>
      <w:bookmarkEnd w:id="3"/>
      <w:r w:rsidRPr="00C07393">
        <w:rPr>
          <w:b/>
          <w:bCs/>
          <w:color w:val="444646"/>
        </w:rPr>
        <w:t>.</w:t>
      </w:r>
    </w:p>
    <w:p w:rsidR="00C07393" w:rsidRPr="00C07393" w:rsidRDefault="00C07393" w:rsidP="00C07393">
      <w:pPr>
        <w:shd w:val="clear" w:color="auto" w:fill="FFFFFF"/>
        <w:jc w:val="both"/>
        <w:rPr>
          <w:color w:val="444646"/>
          <w:lang w:val="en-US"/>
        </w:rPr>
      </w:pPr>
      <w:r>
        <w:rPr>
          <w:color w:val="444646"/>
          <w:lang w:val="en-US"/>
        </w:rPr>
        <w:t>___________________________________________________________________________________</w:t>
      </w:r>
    </w:p>
    <w:bookmarkStart w:id="4" w:name="_ftn1"/>
    <w:p w:rsidR="00C07393" w:rsidRPr="00C07393" w:rsidRDefault="00C07393" w:rsidP="00C07393">
      <w:pPr>
        <w:shd w:val="clear" w:color="auto" w:fill="FFFFFF"/>
        <w:jc w:val="both"/>
        <w:rPr>
          <w:color w:val="444646"/>
          <w:sz w:val="18"/>
          <w:szCs w:val="18"/>
        </w:rPr>
      </w:pPr>
      <w:r w:rsidRPr="00C07393">
        <w:rPr>
          <w:color w:val="444646"/>
          <w:sz w:val="18"/>
          <w:szCs w:val="18"/>
        </w:rPr>
        <w:fldChar w:fldCharType="begin"/>
      </w:r>
      <w:r w:rsidRPr="00C07393">
        <w:rPr>
          <w:color w:val="444646"/>
          <w:sz w:val="18"/>
          <w:szCs w:val="18"/>
        </w:rPr>
        <w:instrText xml:space="preserve"> HYPERLINK "file:///C:\\Users\\Molochko\\AppData\\Local\\Microsoft\\Windows\\INetCache\\Content.Outlook\\1AUMHZUI\\%D0%9C%D0%B0%D1%82%D0%B5%D1%80%D0%B8%D0%B0%D0%BB%20%D0%B4%D0%BB%D1%8F%20%D0%9F%D0%BE%D1%80%D1%82%D0%B0%D0%BB%D0%B0.docx" \l "_ftnref1" \o "" </w:instrText>
      </w:r>
      <w:r w:rsidRPr="00C07393">
        <w:rPr>
          <w:color w:val="444646"/>
          <w:sz w:val="18"/>
          <w:szCs w:val="18"/>
        </w:rPr>
        <w:fldChar w:fldCharType="separate"/>
      </w:r>
      <w:r w:rsidRPr="00C07393">
        <w:rPr>
          <w:color w:val="0D6E67"/>
          <w:sz w:val="18"/>
          <w:szCs w:val="18"/>
        </w:rPr>
        <w:t>[1]</w:t>
      </w:r>
      <w:r w:rsidRPr="00C07393">
        <w:rPr>
          <w:color w:val="444646"/>
          <w:sz w:val="18"/>
          <w:szCs w:val="18"/>
        </w:rPr>
        <w:fldChar w:fldCharType="end"/>
      </w:r>
      <w:bookmarkEnd w:id="4"/>
      <w:r w:rsidRPr="00C07393">
        <w:rPr>
          <w:color w:val="444646"/>
          <w:sz w:val="18"/>
          <w:szCs w:val="18"/>
        </w:rPr>
        <w:t> Указания по заполнению формы ведомственной отчетности «Отчет о средствах бюджета государственного внебюджетного фонда социальной защиты населения Республики Беларусь, утвержденные постановлением Министерства труда и социальной защиты Республики Беларусь от 28.11.2023 № 45</w:t>
      </w:r>
    </w:p>
    <w:bookmarkStart w:id="5" w:name="_ftn2"/>
    <w:p w:rsidR="00C07393" w:rsidRPr="00C07393" w:rsidRDefault="00C07393" w:rsidP="00C07393">
      <w:pPr>
        <w:shd w:val="clear" w:color="auto" w:fill="FFFFFF"/>
        <w:jc w:val="both"/>
        <w:rPr>
          <w:color w:val="444646"/>
          <w:sz w:val="18"/>
          <w:szCs w:val="18"/>
        </w:rPr>
      </w:pPr>
      <w:r w:rsidRPr="00C07393">
        <w:rPr>
          <w:color w:val="444646"/>
          <w:sz w:val="18"/>
          <w:szCs w:val="18"/>
        </w:rPr>
        <w:lastRenderedPageBreak/>
        <w:fldChar w:fldCharType="begin"/>
      </w:r>
      <w:r w:rsidRPr="00C07393">
        <w:rPr>
          <w:color w:val="444646"/>
          <w:sz w:val="18"/>
          <w:szCs w:val="18"/>
        </w:rPr>
        <w:instrText xml:space="preserve"> HYPERLINK "file:///C:\\Users\\Molochko\\AppData\\Local\\Microsoft\\Windows\\INetCache\\Content.Outlook\\1AUMHZUI\\%D0%9C%D0%B0%D1%82%D0%B5%D1%80%D0%B8%D0%B0%D0%BB%20%D0%B4%D0%BB%D1%8F%20%D0%9F%D0%BE%D1%80%D1%82%D0%B0%D0%BB%D0%B0.docx" \l "_ftnref2" \o "" </w:instrText>
      </w:r>
      <w:r w:rsidRPr="00C07393">
        <w:rPr>
          <w:color w:val="444646"/>
          <w:sz w:val="18"/>
          <w:szCs w:val="18"/>
        </w:rPr>
        <w:fldChar w:fldCharType="separate"/>
      </w:r>
      <w:r w:rsidRPr="00C07393">
        <w:rPr>
          <w:color w:val="0D6E67"/>
          <w:sz w:val="18"/>
          <w:szCs w:val="18"/>
        </w:rPr>
        <w:t>[2]</w:t>
      </w:r>
      <w:r w:rsidRPr="00C07393">
        <w:rPr>
          <w:color w:val="444646"/>
          <w:sz w:val="18"/>
          <w:szCs w:val="18"/>
        </w:rPr>
        <w:fldChar w:fldCharType="end"/>
      </w:r>
      <w:bookmarkEnd w:id="5"/>
      <w:r w:rsidRPr="00C07393">
        <w:rPr>
          <w:color w:val="444646"/>
          <w:sz w:val="18"/>
          <w:szCs w:val="18"/>
        </w:rPr>
        <w:t>Правила индивидуального (персонифицированного) учета застрахованных лиц в системе государственного социального страхования, утвержденные постановлением Совета Министров Республики Беларусь от  08.07.1997 № 837</w:t>
      </w:r>
    </w:p>
    <w:bookmarkStart w:id="6" w:name="_ftn3"/>
    <w:p w:rsidR="00C07393" w:rsidRPr="00C07393" w:rsidRDefault="00C07393" w:rsidP="00C07393">
      <w:pPr>
        <w:shd w:val="clear" w:color="auto" w:fill="FFFFFF"/>
        <w:jc w:val="both"/>
        <w:rPr>
          <w:color w:val="444646"/>
          <w:sz w:val="18"/>
          <w:szCs w:val="18"/>
        </w:rPr>
      </w:pPr>
      <w:r w:rsidRPr="00C07393">
        <w:rPr>
          <w:color w:val="444646"/>
          <w:sz w:val="18"/>
          <w:szCs w:val="18"/>
        </w:rPr>
        <w:fldChar w:fldCharType="begin"/>
      </w:r>
      <w:r w:rsidRPr="00C07393">
        <w:rPr>
          <w:color w:val="444646"/>
          <w:sz w:val="18"/>
          <w:szCs w:val="18"/>
        </w:rPr>
        <w:instrText xml:space="preserve"> HYPERLINK "file:///C:\\Users\\Molochko\\AppData\\Local\\Microsoft\\Windows\\INetCache\\Content.Outlook\\1AUMHZUI\\%D0%9C%D0%B0%D1%82%D0%B5%D1%80%D0%B8%D0%B0%D0%BB%20%D0%B4%D0%BB%D1%8F%20%D0%9F%D0%BE%D1%80%D1%82%D0%B0%D0%BB%D0%B0.docx" \l "_ftnref3" \o "" </w:instrText>
      </w:r>
      <w:r w:rsidRPr="00C07393">
        <w:rPr>
          <w:color w:val="444646"/>
          <w:sz w:val="18"/>
          <w:szCs w:val="18"/>
        </w:rPr>
        <w:fldChar w:fldCharType="separate"/>
      </w:r>
      <w:r w:rsidRPr="00C07393">
        <w:rPr>
          <w:color w:val="0D6E67"/>
          <w:sz w:val="18"/>
          <w:szCs w:val="18"/>
        </w:rPr>
        <w:t>[3]</w:t>
      </w:r>
      <w:r w:rsidRPr="00C07393">
        <w:rPr>
          <w:color w:val="444646"/>
          <w:sz w:val="18"/>
          <w:szCs w:val="18"/>
        </w:rPr>
        <w:fldChar w:fldCharType="end"/>
      </w:r>
      <w:bookmarkEnd w:id="6"/>
      <w:r w:rsidRPr="00C07393">
        <w:rPr>
          <w:color w:val="444646"/>
          <w:sz w:val="18"/>
          <w:szCs w:val="18"/>
        </w:rPr>
        <w:t>Положение о порядке взаимодействия в электронной форме, утвержденное постановлением правления Фонда социальной защиты населения Министерства труда и социальной защиты Республики Беларусь от 12.12.2023 № 16 </w:t>
      </w:r>
    </w:p>
    <w:p w:rsidR="00F919AF" w:rsidRPr="00C07393" w:rsidRDefault="00C07393" w:rsidP="00C07393">
      <w:pPr>
        <w:shd w:val="clear" w:color="auto" w:fill="FFFFFF"/>
        <w:jc w:val="both"/>
        <w:textAlignment w:val="top"/>
        <w:rPr>
          <w:color w:val="444646"/>
        </w:rPr>
      </w:pPr>
      <w:r w:rsidRPr="00C07393">
        <w:rPr>
          <w:color w:val="444646"/>
          <w:sz w:val="18"/>
          <w:szCs w:val="18"/>
        </w:rPr>
        <w:t>поделиться:</w:t>
      </w:r>
    </w:p>
    <w:sectPr w:rsidR="00F919AF" w:rsidRPr="00C07393" w:rsidSect="00C07393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417D8"/>
    <w:multiLevelType w:val="multilevel"/>
    <w:tmpl w:val="F084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93"/>
    <w:rsid w:val="004105A4"/>
    <w:rsid w:val="005431FF"/>
    <w:rsid w:val="00C07393"/>
    <w:rsid w:val="00F9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FF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0739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7393"/>
    <w:rPr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0739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073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1FF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0739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7393"/>
    <w:rPr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0739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07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1738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721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2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olochko\AppData\Local\Microsoft\Windows\INetCache\Content.Outlook\1AUMHZUI\%D0%9C%D0%B0%D1%82%D0%B5%D1%80%D0%B8%D0%B0%D0%BB%20%D0%B4%D0%BB%D1%8F%20%D0%9F%D0%BE%D1%80%D1%82%D0%B0%D0%BB%D0%B0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Molochko\AppData\Local\Microsoft\Windows\INetCache\Content.Outlook\1AUMHZUI\%D0%9C%D0%B0%D1%82%D0%B5%D1%80%D0%B8%D0%B0%D0%BB%20%D0%B4%D0%BB%D1%8F%20%D0%9F%D0%BE%D1%80%D1%82%D0%B0%D0%BB%D0%B0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sf.gov.by/uploads/files/Forma-zajavlenija-Lichnyj-kabinet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Molochko\AppData\Local\Microsoft\Windows\INetCache\Content.Outlook\1AUMHZUI\%D0%9C%D0%B0%D1%82%D0%B5%D1%80%D0%B8%D0%B0%D0%BB%20%D0%B4%D0%BB%D1%8F%20%D0%9F%D0%BE%D1%80%D1%82%D0%B0%D0%BB%D0%B0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sf.gov.by/uploads/files/Forma-zajavlenija-Lichnyj-kabinet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Дамарацкая Елена Анатольевна</dc:creator>
  <cp:lastModifiedBy>Дамарацкая Елена Анатольевна</cp:lastModifiedBy>
  <cp:revision>1</cp:revision>
  <dcterms:created xsi:type="dcterms:W3CDTF">2024-03-21T08:54:00Z</dcterms:created>
  <dcterms:modified xsi:type="dcterms:W3CDTF">2024-03-21T08:58:00Z</dcterms:modified>
</cp:coreProperties>
</file>