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7C" w:rsidRDefault="0074797C">
      <w:pPr>
        <w:pStyle w:val="newncpi0"/>
        <w:jc w:val="center"/>
        <w:divId w:val="774398727"/>
      </w:pPr>
      <w:r>
        <w:t> </w:t>
      </w:r>
    </w:p>
    <w:p w:rsidR="0074797C" w:rsidRDefault="0074797C">
      <w:pPr>
        <w:pStyle w:val="newncpi0"/>
        <w:jc w:val="center"/>
        <w:divId w:val="774398727"/>
      </w:pPr>
      <w:bookmarkStart w:id="0" w:name="a2"/>
      <w:bookmarkEnd w:id="0"/>
      <w:r>
        <w:rPr>
          <w:rStyle w:val="name"/>
        </w:rPr>
        <w:t>РЕШЕНИЕ </w:t>
      </w:r>
      <w:r>
        <w:rPr>
          <w:rStyle w:val="promulgator"/>
        </w:rPr>
        <w:t>ШУМИЛИНСКОГО РАЙОННОГО ИСПОЛНИТЕЛЬНОГО КОМИТЕТА</w:t>
      </w:r>
    </w:p>
    <w:p w:rsidR="0074797C" w:rsidRDefault="0074797C">
      <w:pPr>
        <w:pStyle w:val="newncpi"/>
        <w:ind w:firstLine="0"/>
        <w:jc w:val="center"/>
        <w:divId w:val="774398727"/>
      </w:pPr>
      <w:r>
        <w:rPr>
          <w:rStyle w:val="datepr"/>
        </w:rPr>
        <w:t>31 мая 2024 г.</w:t>
      </w:r>
      <w:r>
        <w:rPr>
          <w:rStyle w:val="number"/>
        </w:rPr>
        <w:t xml:space="preserve"> № 433</w:t>
      </w:r>
    </w:p>
    <w:p w:rsidR="0074797C" w:rsidRDefault="0074797C">
      <w:pPr>
        <w:pStyle w:val="titlencpi"/>
        <w:divId w:val="774398727"/>
      </w:pPr>
      <w:r>
        <w:rPr>
          <w:color w:val="000080"/>
        </w:rPr>
        <w:t>Об установлении нормативов образования твердых коммунальных отходов</w:t>
      </w:r>
    </w:p>
    <w:p w:rsidR="0074797C" w:rsidRDefault="0074797C">
      <w:pPr>
        <w:pStyle w:val="preamble"/>
        <w:divId w:val="774398727"/>
      </w:pPr>
      <w:r>
        <w:t xml:space="preserve">На основании </w:t>
      </w:r>
      <w:hyperlink r:id="rId4" w:anchor="a187" w:tooltip="+" w:history="1">
        <w:r>
          <w:rPr>
            <w:rStyle w:val="a3"/>
          </w:rPr>
          <w:t>части первой</w:t>
        </w:r>
      </w:hyperlink>
      <w:r>
        <w:t xml:space="preserve"> пункта 52 Положения о порядке расчетов и внесения платы за жилищно-коммунальные услуги и платы за пользование жилыми помещениями государственного жилищного фонда, а также возмещения расходов на электроэнергию, утвержденного постановлением Совета Министров Республики Беларусь от 12 июня 2014 г. № 571, </w:t>
      </w:r>
      <w:proofErr w:type="spellStart"/>
      <w:r>
        <w:t>Шумилинский</w:t>
      </w:r>
      <w:proofErr w:type="spellEnd"/>
      <w:r>
        <w:t xml:space="preserve"> районный исполнительный комитет РЕШИЛ:</w:t>
      </w:r>
    </w:p>
    <w:p w:rsidR="0074797C" w:rsidRDefault="0074797C">
      <w:pPr>
        <w:pStyle w:val="point"/>
        <w:divId w:val="774398727"/>
      </w:pPr>
      <w:r>
        <w:t xml:space="preserve">1. Установить нормативы образования твердых коммунальных отходов для населения Шумилинского района согласно </w:t>
      </w:r>
      <w:hyperlink w:anchor="a1" w:tooltip="+" w:history="1">
        <w:r>
          <w:rPr>
            <w:rStyle w:val="a3"/>
          </w:rPr>
          <w:t>приложению</w:t>
        </w:r>
      </w:hyperlink>
      <w:r>
        <w:t>.</w:t>
      </w:r>
    </w:p>
    <w:p w:rsidR="0074797C" w:rsidRDefault="0074797C">
      <w:pPr>
        <w:pStyle w:val="point"/>
        <w:divId w:val="774398727"/>
      </w:pPr>
      <w:r>
        <w:t xml:space="preserve">2. Признать утратившим силу </w:t>
      </w:r>
      <w:hyperlink r:id="rId5" w:anchor="a2" w:tooltip="+" w:history="1">
        <w:r>
          <w:rPr>
            <w:rStyle w:val="a3"/>
          </w:rPr>
          <w:t>решение</w:t>
        </w:r>
      </w:hyperlink>
      <w:r>
        <w:t xml:space="preserve"> Шумилинского районного исполнительного комитета от 13 мая 2019 г. № 283 «Об установлении дифференцированных нормативов образования коммунальных отходов».</w:t>
      </w:r>
    </w:p>
    <w:p w:rsidR="0074797C" w:rsidRDefault="0074797C">
      <w:pPr>
        <w:pStyle w:val="point"/>
        <w:divId w:val="774398727"/>
      </w:pPr>
      <w:r>
        <w:t>3. </w:t>
      </w:r>
      <w:proofErr w:type="gramStart"/>
      <w:r>
        <w:t>Контроль за</w:t>
      </w:r>
      <w:proofErr w:type="gramEnd"/>
      <w:r>
        <w:t> исполнением настоящего решения возложить на заместителя председателя Шумилинского районного исполнительного комитета по направлению деятельности.</w:t>
      </w:r>
    </w:p>
    <w:p w:rsidR="0074797C" w:rsidRDefault="0074797C">
      <w:pPr>
        <w:pStyle w:val="point"/>
        <w:divId w:val="774398727"/>
      </w:pPr>
      <w:r>
        <w:t>4. Настоящее решение вступает в силу после его официального опубликования.</w:t>
      </w:r>
    </w:p>
    <w:p w:rsidR="0074797C" w:rsidRDefault="0074797C">
      <w:pPr>
        <w:pStyle w:val="newncpi"/>
        <w:divId w:val="77439872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06"/>
        <w:gridCol w:w="5406"/>
      </w:tblGrid>
      <w:tr w:rsidR="0074797C">
        <w:trPr>
          <w:divId w:val="774398727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4797C" w:rsidRDefault="0074797C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4797C" w:rsidRDefault="0074797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С.А.Галынчик</w:t>
            </w:r>
            <w:proofErr w:type="spellEnd"/>
          </w:p>
        </w:tc>
      </w:tr>
    </w:tbl>
    <w:p w:rsidR="0074797C" w:rsidRDefault="0074797C">
      <w:pPr>
        <w:pStyle w:val="newncpi"/>
        <w:divId w:val="774398727"/>
      </w:pPr>
      <w:r>
        <w:t> </w:t>
      </w:r>
    </w:p>
    <w:p w:rsidR="0074797C" w:rsidRDefault="0074797C">
      <w:pPr>
        <w:pStyle w:val="agree"/>
        <w:divId w:val="774398727"/>
      </w:pPr>
      <w:r>
        <w:t>СОГЛАСОВАНО</w:t>
      </w:r>
    </w:p>
    <w:p w:rsidR="0074797C" w:rsidRDefault="0074797C">
      <w:pPr>
        <w:pStyle w:val="agree"/>
        <w:divId w:val="774398727"/>
      </w:pPr>
      <w:r>
        <w:t xml:space="preserve">Шумилинская районная </w:t>
      </w:r>
      <w:r>
        <w:br/>
        <w:t xml:space="preserve">инспекция природных ресурсов </w:t>
      </w:r>
      <w:r>
        <w:br/>
        <w:t>и охраны окружающей среды</w:t>
      </w:r>
    </w:p>
    <w:p w:rsidR="0074797C" w:rsidRDefault="0074797C">
      <w:pPr>
        <w:pStyle w:val="newncpi"/>
        <w:divId w:val="774398727"/>
      </w:pPr>
      <w:r>
        <w:t> </w:t>
      </w:r>
    </w:p>
    <w:p w:rsidR="0074797C" w:rsidRDefault="0074797C">
      <w:pPr>
        <w:pStyle w:val="newncpi"/>
        <w:divId w:val="77439872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700"/>
        <w:gridCol w:w="3112"/>
      </w:tblGrid>
      <w:tr w:rsidR="0074797C">
        <w:trPr>
          <w:divId w:val="774398727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97C" w:rsidRDefault="0074797C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97C" w:rsidRDefault="0074797C">
            <w:pPr>
              <w:pStyle w:val="append1"/>
            </w:pPr>
            <w:bookmarkStart w:id="1" w:name="a1"/>
            <w:bookmarkEnd w:id="1"/>
            <w:r>
              <w:t>Приложение</w:t>
            </w:r>
          </w:p>
          <w:p w:rsidR="0074797C" w:rsidRDefault="0074797C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решению</w:t>
              </w:r>
            </w:hyperlink>
            <w:r>
              <w:t xml:space="preserve"> </w:t>
            </w:r>
            <w:r>
              <w:br/>
              <w:t xml:space="preserve">Шумилинского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31.05.2024 № 433 </w:t>
            </w:r>
          </w:p>
        </w:tc>
      </w:tr>
    </w:tbl>
    <w:p w:rsidR="0074797C" w:rsidRDefault="0074797C">
      <w:pPr>
        <w:pStyle w:val="titlep"/>
        <w:jc w:val="left"/>
        <w:divId w:val="774398727"/>
      </w:pPr>
      <w:r>
        <w:t>НОРМАТИВЫ</w:t>
      </w:r>
      <w:r>
        <w:br/>
        <w:t>образования твердых коммунальных отходов для населения Шумилинского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"/>
        <w:gridCol w:w="2361"/>
        <w:gridCol w:w="1457"/>
        <w:gridCol w:w="1332"/>
        <w:gridCol w:w="1148"/>
        <w:gridCol w:w="1356"/>
        <w:gridCol w:w="1137"/>
        <w:gridCol w:w="1600"/>
      </w:tblGrid>
      <w:tr w:rsidR="0074797C" w:rsidTr="00363F75">
        <w:trPr>
          <w:divId w:val="774398727"/>
          <w:trHeight w:val="238"/>
        </w:trPr>
        <w:tc>
          <w:tcPr>
            <w:tcW w:w="194" w:type="pct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797C" w:rsidRDefault="0074797C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092" w:type="pct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797C" w:rsidRDefault="0074797C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 образования (происхождения) твердых коммунальных отходов</w:t>
            </w:r>
          </w:p>
        </w:tc>
        <w:tc>
          <w:tcPr>
            <w:tcW w:w="674" w:type="pct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797C" w:rsidRDefault="0074797C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времени образования твердых коммунальных отходов, суток</w:t>
            </w:r>
          </w:p>
        </w:tc>
        <w:tc>
          <w:tcPr>
            <w:tcW w:w="1146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797C" w:rsidRDefault="0074797C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Среднесуточный объем образования твердых коммунальных отходов на одного человека</w:t>
            </w:r>
          </w:p>
        </w:tc>
        <w:tc>
          <w:tcPr>
            <w:tcW w:w="1153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797C" w:rsidRDefault="0074797C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Среднегодовой объем образования твердых коммунальных отходов на одного человека</w:t>
            </w:r>
          </w:p>
        </w:tc>
        <w:tc>
          <w:tcPr>
            <w:tcW w:w="741" w:type="pct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797C" w:rsidRDefault="0074797C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Средняя плотность твердых коммунальных отходов, килограммов на один кубический </w:t>
            </w:r>
            <w:r>
              <w:rPr>
                <w:sz w:val="18"/>
                <w:szCs w:val="18"/>
              </w:rPr>
              <w:lastRenderedPageBreak/>
              <w:t>метр</w:t>
            </w:r>
          </w:p>
        </w:tc>
      </w:tr>
      <w:tr w:rsidR="0074797C" w:rsidTr="00363F75">
        <w:trPr>
          <w:divId w:val="774398727"/>
          <w:trHeight w:val="238"/>
        </w:trPr>
        <w:tc>
          <w:tcPr>
            <w:tcW w:w="0" w:type="auto"/>
            <w:vMerge/>
            <w:vAlign w:val="center"/>
            <w:hideMark/>
          </w:tcPr>
          <w:p w:rsidR="0074797C" w:rsidRDefault="0074797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797C" w:rsidRDefault="0074797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797C" w:rsidRDefault="0074797C">
            <w:pPr>
              <w:rPr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797C" w:rsidRDefault="0074797C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килограммов</w:t>
            </w:r>
          </w:p>
        </w:tc>
        <w:tc>
          <w:tcPr>
            <w:tcW w:w="53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797C" w:rsidRDefault="0074797C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кубических метров</w:t>
            </w:r>
          </w:p>
        </w:tc>
        <w:tc>
          <w:tcPr>
            <w:tcW w:w="62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797C" w:rsidRDefault="0074797C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килограммов</w:t>
            </w:r>
          </w:p>
        </w:tc>
        <w:tc>
          <w:tcPr>
            <w:tcW w:w="52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797C" w:rsidRDefault="0074797C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кубических метров</w:t>
            </w:r>
          </w:p>
        </w:tc>
        <w:tc>
          <w:tcPr>
            <w:tcW w:w="0" w:type="auto"/>
            <w:vMerge/>
            <w:vAlign w:val="center"/>
            <w:hideMark/>
          </w:tcPr>
          <w:p w:rsidR="0074797C" w:rsidRDefault="0074797C">
            <w:pPr>
              <w:rPr>
                <w:sz w:val="18"/>
                <w:szCs w:val="18"/>
              </w:rPr>
            </w:pPr>
          </w:p>
        </w:tc>
      </w:tr>
      <w:tr w:rsidR="0074797C" w:rsidTr="00363F75">
        <w:trPr>
          <w:divId w:val="774398727"/>
          <w:trHeight w:val="238"/>
        </w:trPr>
        <w:tc>
          <w:tcPr>
            <w:tcW w:w="19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97C" w:rsidRDefault="0074797C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09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97C" w:rsidRDefault="0074797C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Многоквартирные жилые дома, общежития 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97C" w:rsidRDefault="0074797C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61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97C" w:rsidRDefault="0074797C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0,621</w:t>
            </w:r>
          </w:p>
        </w:tc>
        <w:tc>
          <w:tcPr>
            <w:tcW w:w="53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97C" w:rsidRDefault="0074797C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0,0054</w:t>
            </w:r>
          </w:p>
        </w:tc>
        <w:tc>
          <w:tcPr>
            <w:tcW w:w="62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97C" w:rsidRDefault="0074797C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226,845</w:t>
            </w:r>
          </w:p>
        </w:tc>
        <w:tc>
          <w:tcPr>
            <w:tcW w:w="52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97C" w:rsidRDefault="0074797C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1,99</w:t>
            </w:r>
          </w:p>
        </w:tc>
        <w:tc>
          <w:tcPr>
            <w:tcW w:w="74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97C" w:rsidRDefault="0074797C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113,99</w:t>
            </w:r>
          </w:p>
        </w:tc>
      </w:tr>
      <w:tr w:rsidR="0074797C" w:rsidTr="00363F75">
        <w:trPr>
          <w:divId w:val="774398727"/>
          <w:trHeight w:val="238"/>
        </w:trPr>
        <w:tc>
          <w:tcPr>
            <w:tcW w:w="19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97C" w:rsidRDefault="0074797C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97C" w:rsidRDefault="0074797C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Одноквартирные и блокированные жилые дома всех форм собственности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97C" w:rsidRDefault="0074797C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61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97C" w:rsidRDefault="0074797C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0,649</w:t>
            </w:r>
          </w:p>
        </w:tc>
        <w:tc>
          <w:tcPr>
            <w:tcW w:w="53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97C" w:rsidRDefault="0074797C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0,0055</w:t>
            </w:r>
          </w:p>
        </w:tc>
        <w:tc>
          <w:tcPr>
            <w:tcW w:w="62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97C" w:rsidRDefault="0074797C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259,181</w:t>
            </w:r>
          </w:p>
        </w:tc>
        <w:tc>
          <w:tcPr>
            <w:tcW w:w="52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97C" w:rsidRDefault="0074797C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2,20</w:t>
            </w:r>
          </w:p>
        </w:tc>
        <w:tc>
          <w:tcPr>
            <w:tcW w:w="74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97C" w:rsidRDefault="0074797C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117,81</w:t>
            </w:r>
          </w:p>
        </w:tc>
      </w:tr>
    </w:tbl>
    <w:p w:rsidR="0074797C" w:rsidRDefault="0074797C">
      <w:pPr>
        <w:pStyle w:val="newncpi"/>
        <w:divId w:val="774398727"/>
      </w:pPr>
      <w:r>
        <w:t> </w:t>
      </w:r>
    </w:p>
    <w:sectPr w:rsidR="0074797C" w:rsidSect="0074797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4797C"/>
    <w:rsid w:val="00363F75"/>
    <w:rsid w:val="0074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797C"/>
    <w:rPr>
      <w:color w:val="0000FF"/>
      <w:u w:val="single"/>
    </w:rPr>
  </w:style>
  <w:style w:type="paragraph" w:customStyle="1" w:styleId="titlencpi">
    <w:name w:val="titlencpi"/>
    <w:basedOn w:val="a"/>
    <w:rsid w:val="0074797C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74797C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rsid w:val="0074797C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74797C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74797C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74797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74797C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74797C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74797C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74797C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74797C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74797C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74797C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74797C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74797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74797C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3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x.dll?d=401403&amp;a=2" TargetMode="External"/><Relationship Id="rId4" Type="http://schemas.openxmlformats.org/officeDocument/2006/relationships/hyperlink" Target="tx.dll?d=283297&amp;a=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Эколог</cp:lastModifiedBy>
  <cp:revision>2</cp:revision>
  <dcterms:created xsi:type="dcterms:W3CDTF">2024-09-27T09:30:00Z</dcterms:created>
  <dcterms:modified xsi:type="dcterms:W3CDTF">2024-09-27T09:30:00Z</dcterms:modified>
</cp:coreProperties>
</file>