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C" w:rsidRDefault="00955E98" w:rsidP="00F9142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52678C" w:rsidRPr="0052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 основных положениях Указа № 402, касающихся пенсионного обеспечения</w:t>
      </w:r>
    </w:p>
    <w:p w:rsidR="00F9142A" w:rsidRPr="0052678C" w:rsidRDefault="00F9142A" w:rsidP="00955E9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29 октября </w:t>
      </w:r>
      <w:r w:rsidR="00BF1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2024 г. </w:t>
      </w: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Президентом Республики Беларусь подписан Указ</w:t>
      </w:r>
      <w:r w:rsidR="00BF18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402</w:t>
      </w:r>
      <w:bookmarkStart w:id="0" w:name="_GoBack"/>
      <w:bookmarkEnd w:id="0"/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9142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«</w:t>
      </w:r>
      <w:hyperlink r:id="rId6" w:tgtFrame="_blank" w:history="1">
        <w:r w:rsidRPr="00F9142A">
          <w:rPr>
            <w:rFonts w:ascii="Times New Roman" w:eastAsia="Times New Roman" w:hAnsi="Times New Roman" w:cs="Times New Roman"/>
            <w:b/>
            <w:bCs/>
            <w:color w:val="000000" w:themeColor="text1"/>
            <w:sz w:val="30"/>
            <w:szCs w:val="30"/>
            <w:u w:val="single"/>
            <w:lang w:eastAsia="ru-RU"/>
          </w:rPr>
          <w:t>О социальной поддержке</w:t>
        </w:r>
      </w:hyperlink>
      <w:r w:rsidRPr="00F9142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». </w:t>
      </w: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положения Указа вступают в силу с 1 января 2025 г. </w:t>
      </w:r>
    </w:p>
    <w:p w:rsidR="0053655D" w:rsidRDefault="0053655D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Снятие ограничения размера пенсии работающим пенсионерам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принятием Указа работающим пенсионерам трудовые пенсии по Закону «О пенсионном обеспечении» будут выплачиваться без применения ограничения по индивидуальному коэффициенту заработка (ИКЗ) не свыше 1,3.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действующим правилам работающим пенсионерам часть пенсии, исчисленная из ИКЗ свыше 1,3, в период работы не выплачивается (не применяется к работникам, занятым в производстве сельхозпродукции). В зависимости от стажа и ИКЗ сумма ограничения у пенсионеров разная и может составлять до почти 500 рублей (при длительном стаже и ИКЗ 5,0 и выше).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пониженная пенсия в связи с работой выплачивается порядка 110 тыс. пенсионеров. Всем им с 1 января 2025 г. пенсия будет выплачиваться в полном размере, что не только повышает пенсионные выплаты, но и создает </w:t>
      </w:r>
      <w:proofErr w:type="gramStart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</w:t>
      </w:r>
      <w:proofErr w:type="gramEnd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можно дольше продолжать трудовую деятельность.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пенсионеров с ИКЗ не более 1,3 правила не изменяются, поскольку уже сегодня пенсия им в период работы выплачивается полностью, без ограничения. </w:t>
      </w:r>
    </w:p>
    <w:p w:rsidR="0053655D" w:rsidRDefault="0053655D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Увеличение срока подачи заявления о назначении пенсии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упрощения для граждан порядка обращения за пенсией Указом вводится право обращения с заявлением как за месяц до возникновения права на пенсию, так и в течение одного месяца после возникновения права на пенсию. Если этот срок выдержан, пенсию 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назначат со дня возникновения права на нее. При более поздней дате обращения с заявлением пенсия будет назначаться со дня обращения за ней.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не затрагивают пенсии по инвалидности либо по случаю потери кормильца (возможно получение пенсии за прошлое время). </w:t>
      </w:r>
    </w:p>
    <w:p w:rsidR="0053655D" w:rsidRDefault="0053655D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по порядку определения заработка для исчисления пенсии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фиксируется действующий 30-летний период для расчета ИКЗ. Дальнейшее ежегодное увеличение этого периода прекращается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защиты интересов граждан в таких ситуациях, снижения нагрузки на суды Указом предусматривается право работника не учитывать («пропустить») при расчете ИКЗ периоды работы, где документы не сохранились, с их заменой более ранними периодами, где документы имеются. </w:t>
      </w:r>
    </w:p>
    <w:p w:rsidR="00590354" w:rsidRDefault="00590354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Расширение категорий граждан для получения пенсии на почте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июля 2024 г. пенсии в г. Минске, городах областного подчинения и районных центрах выплачиваются в основном через банки. Право при желании получать пенсию через почту сохранено только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Указом введены дополнительные категории пенсионеров, которые могут получать пенсионные выплаты на почте (в том числе с доставкой на дом): </w:t>
      </w:r>
    </w:p>
    <w:p w:rsidR="0052678C" w:rsidRPr="00F9142A" w:rsidRDefault="0052678C" w:rsidP="00955E9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инвалиды 3 группы; </w:t>
      </w:r>
    </w:p>
    <w:p w:rsidR="0052678C" w:rsidRPr="00F9142A" w:rsidRDefault="0052678C" w:rsidP="00955E9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 с ограниченной способностью к самостоятельному передвижению (функциональный класс 3 и выше); </w:t>
      </w:r>
    </w:p>
    <w:p w:rsidR="0052678C" w:rsidRPr="00F9142A" w:rsidRDefault="0052678C" w:rsidP="00955E9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осуществляющие</w:t>
      </w:r>
      <w:proofErr w:type="gramEnd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уход за ребенком-инвалидом в возрасте до 18 лет и получающие пособие по уходу за этим ребенком-инвалидом; </w:t>
      </w:r>
    </w:p>
    <w:p w:rsidR="0052678C" w:rsidRPr="00F9142A" w:rsidRDefault="0052678C" w:rsidP="00955E9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зарегистрированные по месту жительства в одном жилом помещении с инвалидом 1 группы, получающим пенсию через объект почтовой связи; </w:t>
      </w:r>
    </w:p>
    <w:p w:rsidR="0052678C" w:rsidRPr="00F9142A" w:rsidRDefault="0052678C" w:rsidP="00955E9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пенсионеры, достигающие 70-летнего возраста до 1 января 2025 г.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Другие категории пенсионеров также смогут при желании перевести выплату пенсии </w:t>
      </w:r>
      <w:proofErr w:type="gramStart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банка на почту при условии оплаты услуг почты по выплате пенсии за счет</w:t>
      </w:r>
      <w:proofErr w:type="gramEnd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собственных средств (по установленным тарифам). </w:t>
      </w:r>
    </w:p>
    <w:p w:rsidR="00A83D32" w:rsidRDefault="00A83D32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Дополнительная поддержка семьям с детьми-инвалидами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Детям-инвалидам в случае смерти одного из родителей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 </w:t>
      </w:r>
      <w:proofErr w:type="gramEnd"/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предоставлено право на досрочную пенсию по возрасту отцам детей-инвалидов 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 </w:t>
      </w:r>
    </w:p>
    <w:p w:rsidR="00A83D32" w:rsidRDefault="00A83D32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Снижение страхового стажа для женщин с четырьмя детьми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2025 г. женщинам, родившим четверых детей и воспитавшим их до 8-летнего возраста, страховой стаж для назначения </w:t>
      </w: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пенсии по возрасту снижается с 10 лет до 5 лет, как это предусмотрено для женщин с пятью и более детьми.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предусмотренные Указом дополнительные гарантии гражданам будут </w:t>
      </w:r>
      <w:proofErr w:type="gramStart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применяться</w:t>
      </w:r>
      <w:proofErr w:type="gramEnd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начиная с 1 января 2025 г.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изменения в части новых категорий граждан, кому гарантируется право получать пенсию на почте без оплаты услуг, будут действовать уже в ноябре 2024 года.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автоматическом режиме. </w:t>
      </w:r>
    </w:p>
    <w:p w:rsidR="0052678C" w:rsidRPr="00F9142A" w:rsidRDefault="0052678C" w:rsidP="0095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</w:t>
      </w:r>
      <w:proofErr w:type="gramStart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права</w:t>
      </w:r>
      <w:proofErr w:type="gramEnd"/>
      <w:r w:rsidRPr="00F914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другие предусмотренные Указом гарантии 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пенсии). </w:t>
      </w:r>
    </w:p>
    <w:sectPr w:rsidR="0052678C" w:rsidRPr="00F9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CBE"/>
    <w:multiLevelType w:val="multilevel"/>
    <w:tmpl w:val="7802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C294D"/>
    <w:multiLevelType w:val="multilevel"/>
    <w:tmpl w:val="5602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FD"/>
    <w:rsid w:val="000F3589"/>
    <w:rsid w:val="0052678C"/>
    <w:rsid w:val="0053655D"/>
    <w:rsid w:val="00590354"/>
    <w:rsid w:val="005B03FD"/>
    <w:rsid w:val="007628A6"/>
    <w:rsid w:val="00955E98"/>
    <w:rsid w:val="00A83D32"/>
    <w:rsid w:val="00BF1818"/>
    <w:rsid w:val="00DC0437"/>
    <w:rsid w:val="00F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P32400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Valeron</dc:creator>
  <cp:keywords/>
  <dc:description/>
  <cp:lastModifiedBy>Valeron</cp:lastModifiedBy>
  <cp:revision>5</cp:revision>
  <dcterms:created xsi:type="dcterms:W3CDTF">2024-10-30T17:57:00Z</dcterms:created>
  <dcterms:modified xsi:type="dcterms:W3CDTF">2024-11-09T18:08:00Z</dcterms:modified>
</cp:coreProperties>
</file>