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A6" w:rsidRPr="004E71A6" w:rsidRDefault="004E71A6" w:rsidP="004E71A6">
      <w:pPr>
        <w:spacing w:after="0" w:line="280" w:lineRule="exact"/>
        <w:ind w:firstLine="6663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УТВЕРЖДЕНО</w:t>
      </w:r>
    </w:p>
    <w:p w:rsidR="004E71A6" w:rsidRPr="004E71A6" w:rsidRDefault="004E71A6" w:rsidP="004E71A6">
      <w:pPr>
        <w:spacing w:before="120" w:after="0" w:line="280" w:lineRule="exact"/>
        <w:ind w:firstLine="6662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Постановление</w:t>
      </w:r>
    </w:p>
    <w:p w:rsidR="004E71A6" w:rsidRPr="004E71A6" w:rsidRDefault="004E71A6" w:rsidP="004E71A6">
      <w:pPr>
        <w:spacing w:after="0" w:line="280" w:lineRule="exact"/>
        <w:ind w:firstLine="6663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Совета Министров</w:t>
      </w:r>
    </w:p>
    <w:p w:rsidR="004E71A6" w:rsidRPr="004E71A6" w:rsidRDefault="004E71A6" w:rsidP="004E71A6">
      <w:pPr>
        <w:spacing w:after="0" w:line="280" w:lineRule="exact"/>
        <w:ind w:firstLine="6663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Республики Беларусь</w:t>
      </w: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ind w:left="666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11.12.2023   № 865</w:t>
      </w: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ind w:left="6663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</w:p>
    <w:p w:rsidR="004E71A6" w:rsidRPr="004E71A6" w:rsidRDefault="004E71A6" w:rsidP="004E71A6">
      <w:pPr>
        <w:autoSpaceDE w:val="0"/>
        <w:autoSpaceDN w:val="0"/>
        <w:adjustRightInd w:val="0"/>
        <w:spacing w:before="120" w:after="0" w:line="280" w:lineRule="exact"/>
        <w:ind w:righ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пенсиях за особые заслуги перед Республикой Беларусь</w:t>
      </w: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1. Настоящим Положением определяются условия, порядок установления и выплаты пенсии за особые заслуги перед Республикой Беларусь (далее – пенсия за особые заслуги).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2. Право на пенсию за особые заслуги имеют граждане, постоянно проживающие на территории Республики Беларусь, имеющие особые заслуги перед Республикой Беларусь и получающие пенсию: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по возрасту, за выслугу лет в соответствии с </w:t>
      </w:r>
      <w:hyperlink r:id="rId6" w:history="1">
        <w:proofErr w:type="gramStart"/>
        <w:r w:rsidRPr="004E71A6">
          <w:rPr>
            <w:rFonts w:ascii="Times New Roman" w:eastAsia="Times New Roman" w:hAnsi="Times New Roman" w:cs="Times New Roman"/>
            <w:sz w:val="30"/>
            <w:lang w:eastAsia="ru-RU"/>
          </w:rPr>
          <w:t>з</w:t>
        </w:r>
      </w:hyperlink>
      <w:r w:rsidRPr="004E71A6">
        <w:rPr>
          <w:rFonts w:ascii="Times New Roman" w:eastAsia="Times New Roman" w:hAnsi="Times New Roman" w:cs="Times New Roman"/>
          <w:sz w:val="30"/>
          <w:lang w:eastAsia="ru-RU"/>
        </w:rPr>
        <w:t>аконами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Республики Беларусь ”О пенсионном обеспечении“, от 1 июня 2022 г. № 175-З                   ”О государственной службе“ – по достижении общеустановленного пенсионного </w:t>
      </w:r>
      <w:hyperlink r:id="rId7" w:history="1">
        <w:r w:rsidRPr="004E71A6">
          <w:rPr>
            <w:rFonts w:ascii="Times New Roman" w:eastAsia="Times New Roman" w:hAnsi="Times New Roman" w:cs="Times New Roman"/>
            <w:sz w:val="30"/>
            <w:lang w:eastAsia="ru-RU"/>
          </w:rPr>
          <w:t>возраста</w:t>
        </w:r>
      </w:hyperlink>
      <w:r w:rsidRPr="004E71A6">
        <w:rPr>
          <w:rFonts w:ascii="Times New Roman" w:eastAsia="Times New Roman" w:hAnsi="Times New Roman" w:cs="Times New Roman"/>
          <w:sz w:val="30"/>
          <w:lang w:eastAsia="ru-RU"/>
        </w:rPr>
        <w:t>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 инвалидности в соответствии с Законом Республики Беларусь                ”О пенсионном обеспечении“ – независимо от возраста.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bookmarkStart w:id="1" w:name="P54"/>
      <w:bookmarkEnd w:id="1"/>
      <w:r w:rsidRPr="004E71A6">
        <w:rPr>
          <w:rFonts w:ascii="Times New Roman" w:eastAsia="Times New Roman" w:hAnsi="Times New Roman" w:cs="Times New Roman"/>
          <w:sz w:val="30"/>
          <w:lang w:eastAsia="ru-RU"/>
        </w:rPr>
        <w:t>3. Пенсия за особые заслуги устанавливается: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Героям Беларуси, Героям Советского Союза, Героям Социалистического Труда;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гражданам, награжденным орденами Отечества трех степеней, орденами ”За службу Родине“ трех степеней, орденами Славы трех степеней, орденами Трудовой Славы трех степеней, орденами ”За службу Родине в Вооруженных Силах СССР“ трех степеней;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гражданам, награжденным тремя и более орденами                       Республики Беларусь и (или) СССР;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женщинам, родившим и воспитавшим девять и более детей                       и награжденным одной из следующих государственных наград СССР или Республики Беларусь: орденом Матери, медалью ”Медаль материнства“, орденом ”Материнская слава“, орденом ”Мать-героиня“                                (далее – многодетные матери);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гражданам, удостоенным почетных званий Республики Беларусь, БССР или СССР (народный, заслуженный);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лауреатам Государственных премий Республики Беларусь, БССР, Ленинской и Государственной премий СССР;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 Минского горисполкома – после прекращения ими работы в должности, по которой они представлены к установлению пенсии (далее – должностные лица);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победителям и призерам Олимпийских, </w:t>
      </w:r>
      <w:proofErr w:type="spell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Паралимпийских</w:t>
      </w:r>
      <w:proofErr w:type="spell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, </w:t>
      </w:r>
      <w:proofErr w:type="spell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Дефлимпийских</w:t>
      </w:r>
      <w:proofErr w:type="spell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игр, чемпионам мира и Европы.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4. Пенсия за особые заслуги устанавливается Комиссией по установлению пенсий за особые заслуги при Совете Министров Республики Беларусь (далее – Комиссия).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Комиссия правомочна принимать решения при участии в ее заседании не менее 70 процентов членов. Решение Комиссии считается принятым, если за него проголосовало большинство присутствующих на заседании членов. При равенстве голосов решающим является голос председательствующего.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Решение Комиссии оформляется протоколом, который 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подписывается всеми членами и председателем Комиссии, а в случае отсутствия председателя – его заместителем.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Подготовка, оформление и организация исполнения решений Комиссии осуществляются Министерством труда и социальной защиты.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5. Пенсия за особые заслуги устанавливается в размере пенсии по возрасту, по инвалидности или за выслугу лет, назначенной гражданину в соответствии с законодательством о пенсионном обеспечении или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br/>
        <w:t>о государственной гражданской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службе, и повышения за особые заслуги перед Республикой Беларусь (далее – повышение за особые заслуги).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Размер повышения за особые заслуги определяется Комиссией в каждом конкретном случае с учетом особых заслуг перед Республикой Беларусь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6. Размер повышения за особые заслуги может быть увеличен Комиссией в индивидуальном порядке при наличии новых (дополнительных) сведений об особых заслугах перед Республикой Беларусь, перечисленных в</w:t>
      </w:r>
      <w:hyperlink r:id="rId8" w:anchor="P54" w:history="1">
        <w:r w:rsidRPr="004E71A6">
          <w:rPr>
            <w:rFonts w:ascii="Times New Roman" w:eastAsia="Times New Roman" w:hAnsi="Times New Roman" w:cs="Times New Roman"/>
            <w:sz w:val="30"/>
            <w:lang w:eastAsia="ru-RU"/>
          </w:rPr>
          <w:t xml:space="preserve"> пункте 3</w:t>
        </w:r>
      </w:hyperlink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настоящего Положения, гражданина, а также при его награждении орденом или медалью Республики Беларусь (за исключением юбилейной).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При этом размер повышения за особые заслуги с учетом увеличения не может превышать 250 процентов минимального размера пенсии по возрасту.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7. В целях возбуждения ходатайства об установлении пенсии за особые заслуги (далее, если не установлено иное, – 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ходатайство) 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гражданин подает заявление по форме согласно приложению 1 (далее – заявление) в ходатайствующий орган (организацию), предусмотренный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br/>
      </w:r>
      <w:r w:rsidRPr="004E71A6">
        <w:rPr>
          <w:rFonts w:ascii="Times New Roman" w:eastAsia="Times New Roman" w:hAnsi="Times New Roman" w:cs="Times New Roman"/>
          <w:spacing w:val="-12"/>
          <w:sz w:val="30"/>
          <w:lang w:eastAsia="ru-RU"/>
        </w:rPr>
        <w:lastRenderedPageBreak/>
        <w:t xml:space="preserve">в части первой пункта 8, </w:t>
      </w:r>
      <w:r w:rsidRPr="004E71A6">
        <w:rPr>
          <w:rFonts w:ascii="Times New Roman" w:eastAsia="Times New Roman" w:hAnsi="Times New Roman" w:cs="Times New Roman"/>
          <w:spacing w:val="-12"/>
          <w:sz w:val="30"/>
          <w:vertAlign w:val="superscript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pacing w:val="-12"/>
          <w:sz w:val="30"/>
          <w:lang w:eastAsia="ru-RU"/>
        </w:rPr>
        <w:t xml:space="preserve">части первой пункта 9, части первой пункта 10, </w:t>
      </w:r>
      <w:r w:rsidRPr="004E71A6">
        <w:rPr>
          <w:rFonts w:ascii="Times New Roman" w:eastAsia="Times New Roman" w:hAnsi="Times New Roman" w:cs="Times New Roman"/>
          <w:spacing w:val="-12"/>
          <w:sz w:val="30"/>
          <w:vertAlign w:val="superscript"/>
          <w:lang w:eastAsia="ru-RU"/>
        </w:rPr>
        <w:t xml:space="preserve">  </w:t>
      </w:r>
      <w:r w:rsidRPr="004E71A6">
        <w:rPr>
          <w:rFonts w:ascii="Times New Roman" w:eastAsia="Times New Roman" w:hAnsi="Times New Roman" w:cs="Times New Roman"/>
          <w:spacing w:val="-12"/>
          <w:sz w:val="30"/>
          <w:lang w:eastAsia="ru-RU"/>
        </w:rPr>
        <w:t>частях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pacing w:val="-8"/>
          <w:sz w:val="30"/>
          <w:lang w:eastAsia="ru-RU"/>
        </w:rPr>
        <w:t>первой и второй пункта 11 настоящего Положения (далее – ходатайствующий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орган (организация) для соответствующей категории граждан.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К заявлению прилагаются: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копии документов, подтверждающих особые заслуги перед Республикой Беларусь;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копия трудовой книжки;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автобиография;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две фотографии размером 30 x 40 миллиметров.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8.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> 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на основании заявления гражданина, состоящего в трудовых отношениях (кроме граждан, работающих по трудовому договору у физических лиц, а также многодетных матерей и должностных лиц), осуществляется на собрании трудового коллектива, в котором работает гражданин, в срок не позднее 15 дней со дня, следующего за днем поступления нанимателю заявления и документов, предусмотренных в части второй пункта 7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настоящего Положения,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возбудить ходатайство;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отказать в возбуждении ходатайства.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случае принятия решения о возбуждении ходатайства  нанимателем составляются ходатайство и характеристика гражданина по форме согласно приложению 2. Ходатайство, выписка из протокола собрания трудового коллектива, характеристика, а также заявление и документы, предусмотренные в части второй пункта 7 настоящего Положения, направляются нанимателем в облисполком (Минский горисполком) по месту жительства гражданина в срок не позднее трех рабочих дней со дня, следующего за днем принятия указанного решения.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Облисполком (Минский горисполком) в срок не позднее трех рабочих дней со дня, следующего за днем поступления документов, предусмотренных в части второй настоящего пункта, запрашивает у органов государственной безопасности, внутренних дел и прокуратуры (далее – заинтересованные государственные органы) сведения об обстоятельствах, перечисленных в абзацах втором – четвертом части первой пункта 20 настоящего Положения (далее – сведения об обстоятельствах), которые представляются ими в срок не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позднее 15 дней со дня, следующего за днем  получения соответствующего запроса.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документов, предусмотренных в частях второй и третьей настоящего пункта, осуществляется облисполкомом (Минским горисполкомом) в срок не позднее одного месяца со дня, следующего за днем их поступления,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поддержать ходатайство;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не поддержать ходатайство.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 xml:space="preserve">В случае принятия решения о поддержании ходатайства документы, предусмотренные в частях второй и третьей настоящего пункта,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на рассмотрение в республиканский орган государственного управления (организацию, подчиненную Правительству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Республики Беларусь, иные государственные органы и организации)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, осуществляющий государственное  регулирование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сфере, к которой относится особая заслуга гражданина перед Республикой Беларусь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(далее, если не указано иное, –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республиканский орган (организация).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Рассмотрение документов, предусмотренных в части пятой настоящего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п</w:t>
      </w:r>
      <w:r w:rsidRPr="004E71A6">
        <w:rPr>
          <w:rFonts w:ascii="Times New Roman" w:eastAsia="Times New Roman" w:hAnsi="Times New Roman" w:cs="Times New Roman"/>
          <w:spacing w:val="-8"/>
          <w:sz w:val="30"/>
          <w:lang w:eastAsia="ru-RU"/>
        </w:rPr>
        <w:t>ункта, осуществляется коллегией республиканского органа (коллегиальным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органом организации) в срок не позднее одного месяца со дня, следующего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за днем их поступления,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поддержать ходатайство;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не поддержать ходатайство.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случае принятия решения о поддержании ходатайства документы, предусмотренные в части пятой настоящего пункта, а также выписка из указанного решения в срок не позднее трех рабочих дней со дня, следующего за днем его принятия, направляются республиканским органом (организацией) в Комиссию.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9. Рассмотрение вопроса о возбуждении ходатайства на основании заявления многодетной матери и документов, предусмотренных в части второй пункта 7 настоящего Положения, осуществляется</w:t>
      </w:r>
      <w:r w:rsidRPr="004E71A6">
        <w:rPr>
          <w:rFonts w:ascii="Calibri" w:eastAsia="Times New Roman" w:hAnsi="Calibri" w:cs="Calibri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независимо от факта занятости многодетной матери го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р-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(кроме городов районного подчинения), райисполкомом, местной администрацией района в городе (далее – исполком (местная администрация) по месту ее жительства.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Исполком (местная администрация) в срок не позднее трех рабочих дней со дня, следующего за днем поступления заявления многодетной матери и документов, предусмотренных в части второй пункта 7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настоящего Положения, запрашивает у заинтересованных государственных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органов сведения об обстоятельствах, которые представляются ими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в срок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не позднее 15 дней со дня, следующего за днем получения соответствующего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запроса.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Исполком (местная администрация) составляет и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приобщает к заявлению характеристику по форме согласно приложению 3.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осуществляется исполкомом (местной администрацией) в срок не позднее одного месяца со дня, следующего за днем поступления заявления многодетной матери и документов, предусмотренных в части второй пункта 7 настоящего Положения,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возбудить ходатайство;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отказать в возбуждении ходатайства.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 xml:space="preserve">В случае принятия решения о возбуждении ходатайства исполком (местная администрация) оформляет ходатайство. Ходатайство, выписка из указанного решения, заявление многодетной матери и документы, предусмотренные в части второй настоящего пункта, в срок не позднее трех рабочих дней со дня, следующего за днем принятия этого решения, направляются исполкомом (местной администрацией) в соответствующий облисполком (Минский горисполком).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Рассмотрение облисполкомом (Минским горисполкомом) документов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, предусмотренных в части четвертой настоящего пункта, осуществляется в срок не позднее одного месяца со дня, следующего за днем их поступления, с принятием одного из следующих решений: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поддержать ходатайство;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не поддержать ходатайство.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случае принятия решения о поддержании ходатайства документы, предусмотренные в части четвертой настоящего пункта, 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в Комиссию.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10. Рассмотрение вопроса о возбуждении ходатайства на основании заявления гражданина, не состоящего в трудовых отношениях либо работающего по трудовому договору у физических лиц, за исключением многодетных матерей и должностных лиц, осуществляется</w:t>
      </w:r>
      <w:r w:rsidRPr="004E71A6">
        <w:rPr>
          <w:rFonts w:ascii="Calibri" w:eastAsia="Times New Roman" w:hAnsi="Calibri" w:cs="Calibri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исполкомом</w:t>
      </w:r>
      <w:r w:rsidRPr="004E71A6">
        <w:rPr>
          <w:rFonts w:ascii="Calibri" w:eastAsia="Times New Roman" w:hAnsi="Calibri" w:cs="Calibri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(местной администрацией) по месту его жительства.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Исполком (местная администрация) в срок не позднее трех рабочих дней со дня, следующего за днем поступления заявления и документов, предусмотренных в части второй пункта 7 настоящего Положения, запрашивает у заинтересованных государственных органов сведения об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обстоятельствах, а у нанимателя по последнему месту работы гражданина –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характеристику по форме согласно приложению 2. Сведения об обстоятельствах и характеристика  представляются заинтересованными государственными органами в срок не позднее 15 дней со дня, следующего за днем получения соответствующего запроса. В случае невозможности получения характеристики по последнему месту работы гражданина (в связи с ликвидаций нанимателя или по другой объективной причине) характеристика по форме согласно приложению 2 составляется и приобщается к заявлению исполкомом (местной администрацией).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осуществляется исполкомом (местной администрацией) в срок не позднее одного месяца со дня, следующего за днем поступления заявления и документов, предусмотренных в части второй пункта 7 настоящего Положения,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возбудить ходатайство;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>отказать в возбуждении ходатайства.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В случае принятия решения о возбуждении ходатайства исполком (местная администрация) оформляет ходатайство. Ходатайство, выписка из указанного решения, заявление и документы, предусмотренные в части второй настоящего пункта, в срок не позднее трех рабочих дней со дня, следующего за днем принятия этого решения, направляются исполкомом (местной администрацией) в соответствующий облисполком (Минский горисполком).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облисполкомом (Минским горисполкомом)  документов, предусмотренных в части четвертой настоящего пункта,  осуществляется в срок не позднее одного месяца со дня, следующего за днем их поступления,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поддержать ходатайство;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не поддержать ходатайство.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В случае принятия решения о поддержании ходатайства документы, предусмотренные в части четвертой настоящего пункта, а также выписка из указанного решения в срок не позднее трех рабочих дней со дня, следующего за днем его принятия, направляются облисполкомом (Минским горисполкомом) в республиканский орган (организацию).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документов, предусмотренных в части шестой настоящего пункта, осуществляется коллегией республиканского органа (коллегиальным органом организации) в срок не позднее одного месяца со дня, следующего за днем их поступления,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поддержать ходатайство;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не поддержать ходатайство.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В случае принятия решения о поддержании ходатайства документы, предусмотренные в части шестой настоящего пункта, а также выписка из указанного решения в срок не позднее трех рабочих дней со дня, следующего за днем его принятия, направляются республиканским органом (организацией) в Комиссию.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11. 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Рассмотрение вопроса о возбуждении ходатайства на основании заявления должностного лица (за исключением должностного лица, названного в части второй настоящего пункта) осуществляется по месту предыдущей работы в должности, по которой это должностное лицо представляется к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установлению пенсии, соответственно Всебелорусским народным собранием, Советом Министров Республики Беларусь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,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Советом Республики Национального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собрания Республики Беларусь, Палатой представителей Национального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 xml:space="preserve">собрания Республики Беларусь,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Конституционным Судом Республики Беларусь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, Верховным Судом Республики Беларусь, Администрацией Президента Республики Беларусь, Государственным секретариатом Совета Безопасности Республики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 xml:space="preserve">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 Минским горисполкомом.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на основании заявления и документов, предусмотренных в части второй пункта 7 настоящего Положения, должностного лица, работающего в государственных органах (организациях), указанных в части первой настоящего пункта, осуществляется этими государственными органами (организациями).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Государственные органы (организации), указанные в части первой настоящего пункта, в срок не позднее трех рабочих дней со дня, следующего за днем поступления заявления должностного лица и документов, предусмотренных в части второй пункта 7 настоящего Положения: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запрашивают у заинтересованных государственных органов сведения об обстоятельствах, которые представляются ими в срок не позднее 15 дней со дня, следующего за днем получения соответствующего запроса;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составляют и приобщают к заявлению должностного лица его характеристику по форме согласно приложению 2.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Сведения об обстоятельствах, а также характеристика не требуются в отношении должностного лица, названного в части второй настоящего пункта.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осуществляется коллегиальным органом государственных органов (организаций), указанных в части первой настоящего пункта, в срок не позднее одного месяца со дня, следующего за днем поступления заявления должностного лица и документов, предусмотренных в части второй пункта 7 настоящего Положения, с принятием одного из следующих решений: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возбудить ходатайство;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отказать в возбуждении ходатайства.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случае принятия решения о возбуждении ходатайства государственные органы (организации), указанные в части первой настоящего пункта, оформляют ходатайство. Ходатайство, выписка из указанного решения, заявление должностного лица и документы, предусмотренные в части третьей настоящего пункта, в срок не позднее трех рабочих дней со дня, следующего за днем принятия этого решения, направляются указанными государственными органами (организациями) в Комиссию.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12. 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 целях возбуждения ходатайства об увеличении размера повышения за особые заслуги в случаях, предусмотренных в пункте 6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 xml:space="preserve">настоящего Положения (далее – ходатайство об увеличении), граждане, названные в части первой пункта 8, части первой пункта 10  настоящего Положения, многодетная мать подают заявление в республиканский орган государственного управления (организацию, подчиненную Правительству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Республики Беларусь, иные государственные органы и организации)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, осуществляющий государственное  регулирование в сфере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, 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к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которой относится новая (дополнительная) особая заслуга перед Республикой Беларусь. Должностное лицо подает заявление в государственные органы (организации), предусмотренные в частях первой и второй пункта 11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настоящего Положения для соответствующей категории должностных лиц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К заявлению прилагаются копии документов, содержащих новые (дополнительные) сведения об особых заслугах перед Республикой Беларусь, и трудовой книжки.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Государственный орган (организация), указанный в части первой настоящего пункта, в срок не позднее трех рабочих дней со дня, следующего за днем поступления заявления лица, названного в части первой настоящего пункта, и документов, предусмотренных в части второй настоящего пункта, запрашивает у заинтересованных государственных органов сведения об обстоятельствах, которые представляются ими в срок не позднее 15 дней со дня, следующего за днем</w:t>
      </w:r>
      <w:proofErr w:type="gram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получения соответствующего запроса. Сведения об обстоятельствах не требуются в отношении должностного лица, названного в части второй пункта 11 настоящего Положения.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Рассмотрение вопроса о возбуждении ходатайства об увеличении осуществляется коллегиальным органом</w:t>
      </w:r>
      <w:r w:rsidRPr="004E71A6">
        <w:rPr>
          <w:rFonts w:ascii="Times New Roman" w:eastAsia="Times New Roman" w:hAnsi="Times New Roman" w:cs="Times New Roman"/>
          <w:color w:val="FF0000"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государственного органа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(организации), указанного в части первой настоящего пункта, в срок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br/>
        <w:t>не позднее одного месяца со дня, следующего за днем поступления заявления лица, названного в части первой настоящего пункта, и документов, предусмотренных в части второй настоящего пункта, с принятием одного из следующих решений: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возбудить ходатайство об увеличении; 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отказать в возбуждении ходатайства об увеличении.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В случае принятия решения о возбуждении ходатайства об увеличении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color w:val="000000"/>
          <w:spacing w:val="-4"/>
          <w:sz w:val="30"/>
          <w:lang w:eastAsia="ru-RU"/>
        </w:rPr>
        <w:t xml:space="preserve">государственный орган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(организация), указанный в части первой настоящего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пункта, оформляют ходатайство об увеличении. Ходатайство об увеличении, выписка из указанного решения, заявление лица, названного в части первой настоящего пункта, и документы, предусмотренные в части третьей настоящего пункта, в срок не позднее трех рабочих дней со дня, следующего за днем принятия этого решения, направляются указанным государственным органом (организацией) в Комиссию.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13. Решение об отказе в возбуждении ходатайства (ходатайства об увеличении) или о </w:t>
      </w:r>
      <w:proofErr w:type="spell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>неподдержании</w:t>
      </w:r>
      <w:proofErr w:type="spellEnd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ходатайства (ходатайства об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>увеличении) в срок не позднее трех рабочих дней со дня, следующего за днем его принятия, направляется ходатайствующему органу (организации), а также лицу, названному в части первой пункта 12 настоящего Положения.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14. Ходатайство (ходатайство об увеличении) рассматривается Комиссией в срок не позднее одного месяца со дня, следующего за днем его поступления.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15. Пенсия за особые заслуги устанавливается с первого числа месяца, следующего за месяцем принятия Комиссией решения об установлении пенсии за особые заслуги, но не ранее месяца назначения лицу, названному в части первой пункта 12 настоящего Положения, пенсии по возрасту, по инвалидности или за выслугу лет.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Увеличение размера повышения за особые заслуги осуществляется с первого числа месяца, следующего за месяцем принятия Комиссией решения об увеличении размера повышения за особые заслуги.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16. Выписка из решения Комиссии направляется ходатайствующему органу (организации) для сведения, облисполкому (Минскому горисполкому) для выдачи пенсионного удостоверения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и органу, осуществляющему пенсионное обеспечение, для выплаты пенсии за особые заслуги.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В случае отказа в установлении пенсии за особые заслуги (увеличении размера повышения за особые заслуги) соответствующее решение Комиссии в срок не позднее трех рабочих дней со дня, следующего за днем его принятия, направляется ходатайствующему органу (организации) и лицу, названному в части первой пункта 12 настоящего Положения.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17. 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Лицам, названным в части первой пункта 12 настоящего Положения, которым установлены пенсии за особые заслуги, пенсионные удостоверения выдаются облисполкомами (Минским горисполкомом) в соответствии с </w:t>
      </w:r>
      <w:hyperlink r:id="rId9" w:history="1">
        <w:r w:rsidRPr="004E71A6">
          <w:rPr>
            <w:rFonts w:ascii="Times New Roman" w:eastAsia="Times New Roman" w:hAnsi="Times New Roman" w:cs="Times New Roman"/>
            <w:sz w:val="30"/>
            <w:lang w:eastAsia="ru-RU"/>
          </w:rPr>
          <w:t>пунктом 3.14</w:t>
        </w:r>
      </w:hyperlink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200.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18. Пенсии за особые заслуги выплачиваются в порядке и сроки, установленные законодательством о пенсионном обеспечении. При этом выплата пенсий за особые заслуги, установленных в размере пенсии за выслугу лет государственным гражданским служащим и повышения за особые заслуги, осуществляется в порядке, установленном законодательством о государственной гражданской службе.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bookmarkStart w:id="2" w:name="P96"/>
      <w:bookmarkEnd w:id="2"/>
      <w:r w:rsidRPr="004E71A6">
        <w:rPr>
          <w:rFonts w:ascii="Times New Roman" w:eastAsia="Times New Roman" w:hAnsi="Times New Roman" w:cs="Times New Roman"/>
          <w:sz w:val="30"/>
          <w:lang w:eastAsia="ru-RU"/>
        </w:rPr>
        <w:t>19. </w:t>
      </w: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Лицам, названным в части первой пункта 12 настоящего Положения, получающим пенсию за особые заслуги, находящимся на государственном обеспечении и проживающим в государственных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>стационарных учреждениях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социального обслуживания, выплачивается разница между установленной пенсией за особые заслуги и стоимостью содержания, но не менее 25 процентов пенсии за особые заслуги.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20. Пенсия за особые заслуги не устанавливается, а выплата установленной пенсии за особые заслуги прекращается в случаях: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привлечения лица, названного в части первой пункта 12 настоящего Положения, к уголовной ответственности независимо от снятия или погашения судимости либо прекращения в его отношении уголовного преследования по основаниям, предусмотренным в пунктах 3 или 4 части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первой статьи 29 Уголовно-процессуального кодекса Республики Беларусь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>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осуществления лицом, названным в части первой пункта 12 настоящего Положения, деятельности, противоречащей интересам национальной безопасности Республики Беларусь, его неуважительного отношения к государственным и общественным институтам, конституционному строю Республики Беларусь; 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совершения лицом, названным в части первой пункта 12 настоящего Положения, административных правонарушений против порядка управления, общественного порядка и общественной нравственности;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лишения лица, названного в части первой пункта 12 настоящего Положения, государственных наград, предусмотренных в пункте 3 настоящего Положения;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установления недостоверных или необоснованных данных, на основании которых была установлена пенсия за особые заслуги.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Сведения об обстоятельствах представляются заинтересованными государственными органами. Обстоятельства, указанные в абзацах втором </w:t>
      </w:r>
      <w:r w:rsidRPr="004E71A6">
        <w:rPr>
          <w:rFonts w:ascii="Times New Roman" w:eastAsia="Times New Roman" w:hAnsi="Times New Roman" w:cs="Times New Roman"/>
          <w:spacing w:val="-4"/>
          <w:sz w:val="30"/>
          <w:lang w:eastAsia="ru-RU"/>
        </w:rPr>
        <w:t>и четвертом части первой настоящего пункта, подтверждаются сведениями</w:t>
      </w:r>
      <w:r w:rsidRPr="004E71A6">
        <w:rPr>
          <w:rFonts w:ascii="Times New Roman" w:eastAsia="Times New Roman" w:hAnsi="Times New Roman" w:cs="Times New Roman"/>
          <w:sz w:val="30"/>
          <w:lang w:eastAsia="ru-RU"/>
        </w:rPr>
        <w:t xml:space="preserve"> из единого государственного банка данных о правонарушениях.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При поступлении сведений об обстоятельствах, указанных в части первой настоящего пункта, исполком (местная администрация), облисполком (Минский горисполком), республиканский орган (организация) в срок не позднее двух рабочих дней информирует Комиссию для принятия решения о прекращении выплаты пенсии за особые заслуги.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Министерство труда и социальной защиты два раза в год в июне и в декабре запрашивает у заинтересованных государственных органов сведения об обстоятельствах, указанных в абзацах втором – четвертом части первой настоящего пункта, в отношении получателей пенсии за особые заслуги.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21. Выплата пенсии за особые заслуги прекращается по решению Комиссии с месяца, следующего за месяцем, в котором в Комиссию поступила информация, указанная в части первой пункта 20 настоящего Положения.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lastRenderedPageBreak/>
        <w:t>Выписка из решения Комиссии в срок не позднее трех рабочих дней со дня, следующего за днем его принятия, направляется органу, осуществляющему пенсионное обеспечение, и лицу, названному в части первой пункта 12 настоящего Положения.</w:t>
      </w:r>
      <w:r w:rsidRPr="004E71A6">
        <w:rPr>
          <w:rFonts w:ascii="Times New Roman" w:eastAsia="Times New Roman" w:hAnsi="Times New Roman" w:cs="Times New Roman"/>
          <w:b/>
          <w:sz w:val="30"/>
          <w:lang w:eastAsia="ru-RU"/>
        </w:rPr>
        <w:t xml:space="preserve"> 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lang w:eastAsia="ru-RU"/>
        </w:rPr>
        <w:t>22. Финансирование расходов на выплату повышения за особые заслуги осуществляется за счет средств республиканского бюджета.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sectPr w:rsidR="004E71A6" w:rsidRPr="004E71A6" w:rsidSect="0032514C">
          <w:pgSz w:w="11909" w:h="16834"/>
          <w:pgMar w:top="1134" w:right="567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4E71A6" w:rsidRPr="004E71A6" w:rsidRDefault="004E71A6" w:rsidP="004E71A6">
      <w:pPr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пенсиях за </w:t>
      </w:r>
      <w:proofErr w:type="gramStart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особые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заслуги перед Республикой Беларусь</w:t>
      </w:r>
    </w:p>
    <w:p w:rsidR="004E71A6" w:rsidRPr="004E71A6" w:rsidRDefault="004E71A6" w:rsidP="004E71A6">
      <w:pPr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Pr="004E7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4E7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  </w:t>
      </w:r>
    </w:p>
    <w:p w:rsidR="004E71A6" w:rsidRPr="004E71A6" w:rsidRDefault="004E71A6" w:rsidP="004E71A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                       </w:t>
      </w:r>
      <w:proofErr w:type="gramStart"/>
      <w:r w:rsidRPr="004E71A6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 xml:space="preserve">(наименование ходатайствующего </w:t>
      </w:r>
      <w:proofErr w:type="gramEnd"/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color w:val="242424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                            ________________________________________</w:t>
      </w:r>
    </w:p>
    <w:p w:rsidR="004E71A6" w:rsidRPr="004E71A6" w:rsidRDefault="004E71A6" w:rsidP="004E71A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                         органа (организации)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12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установлении пенсии за особые заслуги 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Start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увеличении</w:t>
      </w:r>
      <w:proofErr w:type="gramEnd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размера повышения за особые заслуги) 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E71A6" w:rsidRPr="004E71A6" w:rsidRDefault="004E71A6" w:rsidP="004E71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proofErr w:type="gramStart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(фамилия, собственное имя, отчество (если таковое имеется) заявителя,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E71A6" w:rsidRPr="004E71A6" w:rsidRDefault="004E71A6" w:rsidP="004E71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дата рождения,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адрес места жительства, номер телефона,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вид документа, удостоверяющего личность, номер, серия (при наличии),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________________________________________________________________________________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дата выдачи, наименование органа, выдавшего документ)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ходатайствовать перед Комиссией об установлении пенсии за особые заслуги, увеличении размера повышения за особые заслуги (</w:t>
      </w:r>
      <w:proofErr w:type="gramStart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ненужное</w:t>
      </w:r>
      <w:proofErr w:type="gramEnd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зачеркнуть) в связи с  </w:t>
      </w:r>
      <w:r w:rsidRPr="004E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</w:t>
      </w:r>
      <w:proofErr w:type="gramStart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(указываются сведения об особых заслугах 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перед Республикой Беларусь)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_________________          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E7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(дата)      </w:t>
      </w:r>
      <w:r w:rsidRPr="004E7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(подпись заявителя)                     (инициалы, фамилия)</w:t>
      </w: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sectPr w:rsidR="004E71A6" w:rsidRPr="004E71A6" w:rsidSect="00BA0D33">
          <w:pgSz w:w="11909" w:h="16834"/>
          <w:pgMar w:top="1134" w:right="567" w:bottom="1134" w:left="1701" w:header="720" w:footer="720" w:gutter="0"/>
          <w:pgNumType w:start="0"/>
          <w:cols w:space="60"/>
          <w:noEndnote/>
          <w:titlePg/>
          <w:docGrid w:linePitch="272"/>
        </w:sectPr>
      </w:pPr>
    </w:p>
    <w:p w:rsidR="004E71A6" w:rsidRPr="004E71A6" w:rsidRDefault="004E71A6" w:rsidP="004E71A6">
      <w:pPr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пенсиях за </w:t>
      </w:r>
      <w:proofErr w:type="gramStart"/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особые</w:t>
      </w:r>
      <w:proofErr w:type="gramEnd"/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заслуги перед Республикой Беларусь</w:t>
      </w:r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widowControl w:val="0"/>
        <w:autoSpaceDE w:val="0"/>
        <w:autoSpaceDN w:val="0"/>
        <w:spacing w:after="0" w:line="280" w:lineRule="exact"/>
        <w:ind w:firstLine="4536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62"/>
        <w:gridCol w:w="4217"/>
      </w:tblGrid>
      <w:tr w:rsidR="004E71A6" w:rsidRPr="004E71A6" w:rsidTr="005C404D">
        <w:tc>
          <w:tcPr>
            <w:tcW w:w="5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  <w:t> </w:t>
            </w:r>
          </w:p>
        </w:tc>
        <w:tc>
          <w:tcPr>
            <w:tcW w:w="4217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5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4E71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  <w:t xml:space="preserve">(наименование и местонахождение государственного </w:t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4E71A6" w:rsidRPr="004E71A6" w:rsidTr="005C404D">
        <w:tc>
          <w:tcPr>
            <w:tcW w:w="5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7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  <w:t xml:space="preserve">органа </w:t>
            </w: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(организации)</w:t>
            </w:r>
          </w:p>
          <w:p w:rsidR="004E71A6" w:rsidRPr="004E71A6" w:rsidRDefault="004E71A6" w:rsidP="004E71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7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250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(дата)</w:t>
            </w:r>
          </w:p>
        </w:tc>
        <w:tc>
          <w:tcPr>
            <w:tcW w:w="4217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ХАРАКТЕРИСТИКА</w:t>
      </w:r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1. Фамилия, собственное имя, отчество (если таковое имеется) гражданина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2. Число, месяц и год рождения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3. Должность служащего (профессия рабочего), период работы в указанной должности служащего (по указанной профессии рабочего) 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________________________________________________________________________________________________________________________________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4. Стаж работы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5. Профессиональные и деловые качества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4E71A6" w:rsidRPr="004E71A6" w:rsidRDefault="004E71A6" w:rsidP="004E71A6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                      </w:t>
      </w:r>
      <w:proofErr w:type="gramStart"/>
      <w:r w:rsidRPr="004E71A6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 xml:space="preserve">(компетентность, </w:t>
      </w: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исполнительность</w:t>
      </w:r>
      <w:r w:rsidRPr="004E71A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zh-CN"/>
        </w:rPr>
        <w:t>,</w:t>
      </w:r>
      <w:proofErr w:type="gramEnd"/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дисциплинированность, инициативность, </w:t>
      </w:r>
      <w:proofErr w:type="gramStart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другое</w:t>
      </w:r>
      <w:proofErr w:type="gramEnd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6. Моральные качества____________________________________________</w:t>
      </w:r>
    </w:p>
    <w:p w:rsidR="004E71A6" w:rsidRPr="004E71A6" w:rsidRDefault="004E71A6" w:rsidP="004E71A6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                            (патриотизм, ответственность, порядочность, тактичность, </w:t>
      </w:r>
      <w:proofErr w:type="gramStart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другое</w:t>
      </w:r>
      <w:proofErr w:type="gramEnd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7. Участие гражданина в социально-общественной жизни коллектива, его взаимодействие с нанимателем, профессиональным союзом по решению актуальных вопросов  деятельности</w:t>
      </w:r>
      <w:r w:rsidRPr="004E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8. Отношение гражданина к государственным и общественным институтам, конституционному строю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 Совершались ли гражданином действия против порядка управления и общественной безопасности, имелись ли антигосударственные проявления у гражданина</w:t>
      </w:r>
      <w:r w:rsidRPr="004E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10. Иные сведения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80"/>
        <w:gridCol w:w="1943"/>
        <w:gridCol w:w="280"/>
        <w:gridCol w:w="4060"/>
      </w:tblGrid>
      <w:tr w:rsidR="004E71A6" w:rsidRPr="004E71A6" w:rsidTr="005C404D"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rPr>
          <w:trHeight w:val="508"/>
        </w:trPr>
        <w:tc>
          <w:tcPr>
            <w:tcW w:w="3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(руководитель государственного органа (организации)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(инициалы, фамилия)</w:t>
            </w:r>
          </w:p>
        </w:tc>
      </w:tr>
      <w:tr w:rsidR="004E71A6" w:rsidRPr="004E71A6" w:rsidTr="005C404D"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М.П.</w:t>
            </w:r>
          </w:p>
        </w:tc>
      </w:tr>
    </w:tbl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E71A6" w:rsidRPr="004E71A6" w:rsidSect="00AD7AC3">
          <w:pgSz w:w="11909" w:h="16834"/>
          <w:pgMar w:top="1134" w:right="567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5068" w:type="pct"/>
        <w:tblInd w:w="-1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4"/>
      </w:tblGrid>
      <w:tr w:rsidR="004E71A6" w:rsidRPr="004E71A6" w:rsidTr="005C404D"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71A6" w:rsidRPr="004E71A6" w:rsidRDefault="004E71A6" w:rsidP="004E71A6">
            <w:pPr>
              <w:spacing w:after="0" w:line="280" w:lineRule="exact"/>
              <w:ind w:firstLine="453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Приложение 3</w:t>
            </w: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spacing w:after="0" w:line="280" w:lineRule="exact"/>
              <w:ind w:firstLine="453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Положению о пенсиях за </w:t>
            </w:r>
            <w:proofErr w:type="gramStart"/>
            <w:r w:rsidRPr="004E71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особые</w:t>
            </w:r>
            <w:proofErr w:type="gramEnd"/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spacing w:after="0" w:line="280" w:lineRule="exact"/>
              <w:ind w:firstLine="453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заслуги перед Республикой Беларусь</w:t>
            </w: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spacing w:after="0" w:line="280" w:lineRule="exact"/>
              <w:ind w:firstLine="453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spacing w:after="0" w:line="280" w:lineRule="exact"/>
              <w:ind w:firstLine="453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Форма</w:t>
            </w:r>
          </w:p>
          <w:p w:rsidR="004E71A6" w:rsidRPr="004E71A6" w:rsidRDefault="004E71A6" w:rsidP="004E7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1A6" w:rsidRPr="004E71A6" w:rsidRDefault="004E71A6" w:rsidP="004E7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1A6" w:rsidRPr="004E71A6" w:rsidRDefault="004E71A6" w:rsidP="004E7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E71A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4E71A6" w:rsidRPr="004E71A6" w:rsidRDefault="004E71A6" w:rsidP="004E71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2"/>
        <w:gridCol w:w="4215"/>
      </w:tblGrid>
      <w:tr w:rsidR="004E71A6" w:rsidRPr="004E71A6" w:rsidTr="005C404D"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5642" w:type="dxa"/>
            <w:tcBorders>
              <w:top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4E71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  <w:t>(наименование исполкома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4E71A6" w:rsidRPr="004E71A6" w:rsidTr="005C404D"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zh-CN"/>
              </w:rPr>
              <w:t>(местной администрации)</w:t>
            </w:r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c>
          <w:tcPr>
            <w:tcW w:w="5642" w:type="dxa"/>
            <w:tcBorders>
              <w:top w:val="single" w:sz="4" w:space="0" w:color="auto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(дата)</w:t>
            </w:r>
          </w:p>
        </w:tc>
        <w:tc>
          <w:tcPr>
            <w:tcW w:w="4215" w:type="dxa"/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ХАРАКТЕРИСТИКА</w:t>
      </w:r>
    </w:p>
    <w:p w:rsidR="004E71A6" w:rsidRPr="004E71A6" w:rsidRDefault="004E71A6" w:rsidP="004E7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1. Фамилия, собственное имя, отчество (если таковое имеется) гражданина ________________________________________________________________________________________________________________________________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2. Число, месяц и год рождения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3. Адрес места жительства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</w:t>
      </w:r>
    </w:p>
    <w:p w:rsidR="004E71A6" w:rsidRPr="004E71A6" w:rsidRDefault="004E71A6" w:rsidP="004E71A6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4. Сведения о детях: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35"/>
        <w:gridCol w:w="1677"/>
        <w:gridCol w:w="1559"/>
        <w:gridCol w:w="1134"/>
        <w:gridCol w:w="2083"/>
      </w:tblGrid>
      <w:tr w:rsidR="004E71A6" w:rsidRPr="004E71A6" w:rsidTr="005C4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собственное имя, </w:t>
            </w: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занятий</w:t>
            </w:r>
          </w:p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информация, характеристика, сведения о привлечении к уголовной (</w:t>
            </w:r>
            <w:proofErr w:type="spellStart"/>
            <w:proofErr w:type="gramStart"/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администра-тивной</w:t>
            </w:r>
            <w:proofErr w:type="spellEnd"/>
            <w:proofErr w:type="gramEnd"/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ответственности, </w:t>
            </w:r>
            <w:proofErr w:type="spellStart"/>
            <w:r w:rsidRPr="004E71A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антигосударствен-ных</w:t>
            </w:r>
            <w:proofErr w:type="spellEnd"/>
            <w:r w:rsidRPr="004E7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проявлениях</w:t>
            </w:r>
          </w:p>
        </w:tc>
      </w:tr>
      <w:tr w:rsidR="004E71A6" w:rsidRPr="004E71A6" w:rsidTr="005C4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71A6" w:rsidRPr="004E71A6" w:rsidRDefault="004E71A6" w:rsidP="004E7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5. Моральные качества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</w:t>
      </w:r>
    </w:p>
    <w:p w:rsidR="004E71A6" w:rsidRPr="004E71A6" w:rsidRDefault="004E71A6" w:rsidP="004E71A6">
      <w:pPr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                            (патриотизм, ответственность, порядочность, тактичность, </w:t>
      </w:r>
      <w:proofErr w:type="gramStart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другое</w:t>
      </w:r>
      <w:proofErr w:type="gramEnd"/>
      <w:r w:rsidRPr="004E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t>6. Отношение к государственным и общественным институтам, конституционному строю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Совершались ли действия против порядка управления и общественной безопасности, имелись ли антигосударственные проявления____________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71A6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8. Иные сведения</w:t>
      </w:r>
      <w:r w:rsidRPr="004E71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</w:t>
      </w: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1A6" w:rsidRPr="004E71A6" w:rsidRDefault="004E71A6" w:rsidP="004E71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597"/>
        <w:gridCol w:w="2995"/>
        <w:gridCol w:w="598"/>
        <w:gridCol w:w="3969"/>
      </w:tblGrid>
      <w:tr w:rsidR="004E71A6" w:rsidRPr="004E71A6" w:rsidTr="005C404D"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1A6" w:rsidRPr="004E71A6" w:rsidTr="005C404D">
        <w:trPr>
          <w:trHeight w:val="508"/>
        </w:trPr>
        <w:tc>
          <w:tcPr>
            <w:tcW w:w="1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(руководитель органа)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3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(подпись)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4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(инициалы, фамилия)</w:t>
            </w:r>
          </w:p>
        </w:tc>
      </w:tr>
      <w:tr w:rsidR="004E71A6" w:rsidRPr="004E71A6" w:rsidTr="005C404D"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A6" w:rsidRPr="004E71A6" w:rsidRDefault="004E71A6" w:rsidP="004E71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1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М.П.</w:t>
            </w:r>
          </w:p>
        </w:tc>
      </w:tr>
    </w:tbl>
    <w:p w:rsidR="004E71A6" w:rsidRPr="004E71A6" w:rsidRDefault="004E71A6" w:rsidP="004E71A6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4918" w:rsidRDefault="00C84918"/>
    <w:sectPr w:rsidR="00C84918" w:rsidSect="00CB1E31">
      <w:pgSz w:w="11909" w:h="16834"/>
      <w:pgMar w:top="1134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05C"/>
    <w:multiLevelType w:val="hybridMultilevel"/>
    <w:tmpl w:val="CA40ABB0"/>
    <w:lvl w:ilvl="0" w:tplc="1DF24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13722"/>
    <w:multiLevelType w:val="hybridMultilevel"/>
    <w:tmpl w:val="CDD4E56A"/>
    <w:lvl w:ilvl="0" w:tplc="E8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9221C"/>
    <w:multiLevelType w:val="hybridMultilevel"/>
    <w:tmpl w:val="48567F94"/>
    <w:lvl w:ilvl="0" w:tplc="26444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E47FA"/>
    <w:multiLevelType w:val="hybridMultilevel"/>
    <w:tmpl w:val="2AE2A89C"/>
    <w:lvl w:ilvl="0" w:tplc="D3E2245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80"/>
    <w:rsid w:val="00056A80"/>
    <w:rsid w:val="004E71A6"/>
    <w:rsid w:val="00A7385C"/>
    <w:rsid w:val="00C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1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71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71A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71A6"/>
  </w:style>
  <w:style w:type="paragraph" w:styleId="a3">
    <w:name w:val="Balloon Text"/>
    <w:basedOn w:val="a"/>
    <w:link w:val="a4"/>
    <w:uiPriority w:val="99"/>
    <w:semiHidden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E71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4E71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E71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"/>
    <w:basedOn w:val="a"/>
    <w:autoRedefine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c">
    <w:name w:val="Знак"/>
    <w:basedOn w:val="a"/>
    <w:rsid w:val="004E71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page number"/>
    <w:basedOn w:val="a0"/>
    <w:uiPriority w:val="99"/>
    <w:rsid w:val="004E71A6"/>
  </w:style>
  <w:style w:type="paragraph" w:customStyle="1" w:styleId="12">
    <w:name w:val="Знак1"/>
    <w:basedOn w:val="a"/>
    <w:autoRedefine/>
    <w:uiPriority w:val="99"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21">
    <w:name w:val="Знак2"/>
    <w:basedOn w:val="a"/>
    <w:uiPriority w:val="99"/>
    <w:rsid w:val="004E71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4E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Основной шрифт абзаца1"/>
    <w:aliases w:val="Знак Знак"/>
    <w:basedOn w:val="a"/>
    <w:autoRedefine/>
    <w:uiPriority w:val="99"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4">
    <w:name w:val="Сетка таблицы1"/>
    <w:basedOn w:val="a1"/>
    <w:next w:val="a5"/>
    <w:uiPriority w:val="59"/>
    <w:rsid w:val="004E71A6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71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E71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4E71A6"/>
    <w:pPr>
      <w:widowControl w:val="0"/>
      <w:shd w:val="clear" w:color="auto" w:fill="FFFFFF"/>
      <w:spacing w:before="480" w:after="0" w:line="283" w:lineRule="exact"/>
      <w:jc w:val="both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4E71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f0">
    <w:name w:val="footnote text"/>
    <w:basedOn w:val="a"/>
    <w:link w:val="af1"/>
    <w:rsid w:val="004E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3"/>
    <w:basedOn w:val="a1"/>
    <w:next w:val="a5"/>
    <w:uiPriority w:val="99"/>
    <w:rsid w:val="004E7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99"/>
    <w:rsid w:val="004E7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ap1">
    <w:name w:val="cap1"/>
    <w:basedOn w:val="a"/>
    <w:uiPriority w:val="99"/>
    <w:rsid w:val="004E71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egform">
    <w:name w:val="begform"/>
    <w:basedOn w:val="a"/>
    <w:uiPriority w:val="99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uiPriority w:val="99"/>
    <w:rsid w:val="004E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-normal">
    <w:name w:val="p-normal"/>
    <w:basedOn w:val="a"/>
    <w:rsid w:val="004E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1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71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71A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1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71A6"/>
  </w:style>
  <w:style w:type="paragraph" w:styleId="a3">
    <w:name w:val="Balloon Text"/>
    <w:basedOn w:val="a"/>
    <w:link w:val="a4"/>
    <w:uiPriority w:val="99"/>
    <w:semiHidden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E71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4E71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E71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"/>
    <w:basedOn w:val="a"/>
    <w:autoRedefine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c">
    <w:name w:val="Знак"/>
    <w:basedOn w:val="a"/>
    <w:rsid w:val="004E71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page number"/>
    <w:basedOn w:val="a0"/>
    <w:uiPriority w:val="99"/>
    <w:rsid w:val="004E71A6"/>
  </w:style>
  <w:style w:type="paragraph" w:customStyle="1" w:styleId="12">
    <w:name w:val="Знак1"/>
    <w:basedOn w:val="a"/>
    <w:autoRedefine/>
    <w:uiPriority w:val="99"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21">
    <w:name w:val="Знак2"/>
    <w:basedOn w:val="a"/>
    <w:uiPriority w:val="99"/>
    <w:rsid w:val="004E71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4E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Основной шрифт абзаца1"/>
    <w:aliases w:val="Знак Знак"/>
    <w:basedOn w:val="a"/>
    <w:autoRedefine/>
    <w:uiPriority w:val="99"/>
    <w:rsid w:val="004E71A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4">
    <w:name w:val="Сетка таблицы1"/>
    <w:basedOn w:val="a1"/>
    <w:next w:val="a5"/>
    <w:uiPriority w:val="59"/>
    <w:rsid w:val="004E71A6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71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E7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E71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4E71A6"/>
    <w:pPr>
      <w:widowControl w:val="0"/>
      <w:shd w:val="clear" w:color="auto" w:fill="FFFFFF"/>
      <w:spacing w:before="480" w:after="0" w:line="283" w:lineRule="exact"/>
      <w:jc w:val="both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4E71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f0">
    <w:name w:val="footnote text"/>
    <w:basedOn w:val="a"/>
    <w:link w:val="af1"/>
    <w:rsid w:val="004E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E71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3"/>
    <w:basedOn w:val="a1"/>
    <w:next w:val="a5"/>
    <w:uiPriority w:val="99"/>
    <w:rsid w:val="004E7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99"/>
    <w:rsid w:val="004E7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ap1">
    <w:name w:val="cap1"/>
    <w:basedOn w:val="a"/>
    <w:uiPriority w:val="99"/>
    <w:rsid w:val="004E71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egform">
    <w:name w:val="begform"/>
    <w:basedOn w:val="a"/>
    <w:uiPriority w:val="99"/>
    <w:rsid w:val="004E71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uiPriority w:val="99"/>
    <w:rsid w:val="004E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-normal">
    <w:name w:val="p-normal"/>
    <w:basedOn w:val="a"/>
    <w:rsid w:val="004E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5_05\AppData\Local\Temp\EditDir\2175&#1085;_2(22441536_38_223-401_2175&#1085;_27_11_2023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EBBB53D1D7482639C5D595ED30F38CE84079A4E69BA94E4276E9DB8DC4A602EDBD75C4485F85E2F59DAD23A0FFB95B2902DEE15129C4099AE5F61100m3s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EBBB53D1D7482639C5D595ED30F38CE84079A4E69BA94E4276E9DB8DC4A602EDBD75C4484D85BAF99CAD3DA7FBAC0D7844m8s8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BBB53D1D7482639C5D595ED30F38CE84079A4E698A844437FECDB8DC4A602EDBD75C4485F85E2F59DAF26A5FEB95B2902DEE15129C4099AE5F61100m3s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4615</Words>
  <Characters>26306</Characters>
  <Application>Microsoft Office Word</Application>
  <DocSecurity>0</DocSecurity>
  <Lines>219</Lines>
  <Paragraphs>61</Paragraphs>
  <ScaleCrop>false</ScaleCrop>
  <Company/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3</cp:revision>
  <dcterms:created xsi:type="dcterms:W3CDTF">2023-12-26T15:04:00Z</dcterms:created>
  <dcterms:modified xsi:type="dcterms:W3CDTF">2024-01-30T07:31:00Z</dcterms:modified>
</cp:coreProperties>
</file>